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088A" w14:textId="457BD0D5" w:rsidR="6EA4F89E" w:rsidRPr="002E725C" w:rsidRDefault="002E725C" w:rsidP="002E725C">
      <w:pPr>
        <w:jc w:val="center"/>
        <w:rPr>
          <w:rFonts w:ascii="Franklin Gothic Demi" w:hAnsi="Franklin Gothic Demi"/>
          <w:sz w:val="32"/>
          <w:szCs w:val="32"/>
        </w:rPr>
      </w:pPr>
      <w:r w:rsidRPr="002E725C">
        <w:rPr>
          <w:rFonts w:ascii="Franklin Gothic Demi" w:hAnsi="Franklin Gothic Demi"/>
          <w:sz w:val="32"/>
          <w:szCs w:val="32"/>
        </w:rPr>
        <w:t>FROG Scale FAQs</w:t>
      </w:r>
    </w:p>
    <w:p w14:paraId="3896F046" w14:textId="6D870E36" w:rsidR="6EA4F89E" w:rsidRDefault="6EA4F89E" w:rsidP="6EA4F89E"/>
    <w:tbl>
      <w:tblPr>
        <w:tblStyle w:val="TableGrid"/>
        <w:tblW w:w="10710" w:type="dxa"/>
        <w:tblInd w:w="-635" w:type="dxa"/>
        <w:tblLook w:val="04A0" w:firstRow="1" w:lastRow="0" w:firstColumn="1" w:lastColumn="0" w:noHBand="0" w:noVBand="1"/>
      </w:tblPr>
      <w:tblGrid>
        <w:gridCol w:w="3150"/>
        <w:gridCol w:w="7560"/>
      </w:tblGrid>
      <w:tr w:rsidR="00393A69" w:rsidRPr="002E725C" w14:paraId="5B6610A2" w14:textId="0D24672A" w:rsidTr="00F02D36">
        <w:tc>
          <w:tcPr>
            <w:tcW w:w="3150" w:type="dxa"/>
            <w:shd w:val="clear" w:color="auto" w:fill="EF0061" w:themeFill="accent3"/>
          </w:tcPr>
          <w:p w14:paraId="1FAA17F7" w14:textId="52CA3A7D" w:rsidR="00393A69" w:rsidRPr="002E725C" w:rsidRDefault="00393A69" w:rsidP="002E725C">
            <w:pPr>
              <w:rPr>
                <w:rFonts w:ascii="Franklin Gothic Medium" w:hAnsi="Franklin Gothic Medium"/>
                <w:sz w:val="28"/>
                <w:szCs w:val="28"/>
              </w:rPr>
            </w:pPr>
            <w:r w:rsidRPr="002E725C">
              <w:rPr>
                <w:rFonts w:ascii="Franklin Gothic Medium" w:hAnsi="Franklin Gothic Medium"/>
                <w:sz w:val="28"/>
                <w:szCs w:val="28"/>
              </w:rPr>
              <w:t xml:space="preserve">Questions </w:t>
            </w:r>
          </w:p>
        </w:tc>
        <w:tc>
          <w:tcPr>
            <w:tcW w:w="7560" w:type="dxa"/>
            <w:shd w:val="clear" w:color="auto" w:fill="EF0061" w:themeFill="accent3"/>
          </w:tcPr>
          <w:p w14:paraId="48967905" w14:textId="3332B928" w:rsidR="00393A69" w:rsidRPr="002E725C" w:rsidRDefault="00393A69" w:rsidP="007E65C6">
            <w:pPr>
              <w:rPr>
                <w:rFonts w:ascii="Franklin Gothic Medium" w:hAnsi="Franklin Gothic Medium"/>
                <w:sz w:val="28"/>
                <w:szCs w:val="28"/>
              </w:rPr>
            </w:pPr>
            <w:r w:rsidRPr="002E725C">
              <w:rPr>
                <w:rFonts w:ascii="Franklin Gothic Medium" w:hAnsi="Franklin Gothic Medium"/>
                <w:sz w:val="28"/>
                <w:szCs w:val="28"/>
              </w:rPr>
              <w:t>Response</w:t>
            </w:r>
            <w:r w:rsidR="002E725C">
              <w:rPr>
                <w:rFonts w:ascii="Franklin Gothic Medium" w:hAnsi="Franklin Gothic Medium"/>
                <w:sz w:val="28"/>
                <w:szCs w:val="28"/>
              </w:rPr>
              <w:t>s</w:t>
            </w:r>
          </w:p>
        </w:tc>
      </w:tr>
      <w:tr w:rsidR="00533C01" w:rsidRPr="00393A69" w14:paraId="65E337FB" w14:textId="77777777" w:rsidTr="00F02D36">
        <w:trPr>
          <w:trHeight w:val="539"/>
        </w:trPr>
        <w:tc>
          <w:tcPr>
            <w:tcW w:w="10710" w:type="dxa"/>
            <w:gridSpan w:val="2"/>
            <w:shd w:val="clear" w:color="auto" w:fill="0B599D" w:themeFill="accent1"/>
          </w:tcPr>
          <w:p w14:paraId="431709E4" w14:textId="2B89017E" w:rsidR="00533C01" w:rsidRDefault="00533C01" w:rsidP="002E725C">
            <w:pPr>
              <w:rPr>
                <w:rFonts w:ascii="Franklin Gothic Book" w:hAnsi="Franklin Gothic Book"/>
                <w:color w:val="FFFFFF" w:themeColor="background1"/>
              </w:rPr>
            </w:pPr>
            <w:r>
              <w:rPr>
                <w:rFonts w:ascii="Franklin Gothic Book" w:hAnsi="Franklin Gothic Book"/>
                <w:color w:val="FFFFFF" w:themeColor="background1"/>
              </w:rPr>
              <w:t>Training</w:t>
            </w:r>
          </w:p>
        </w:tc>
      </w:tr>
      <w:tr w:rsidR="00533C01" w:rsidRPr="00393A69" w14:paraId="475804F0" w14:textId="77777777" w:rsidTr="00533C01">
        <w:trPr>
          <w:trHeight w:val="539"/>
        </w:trPr>
        <w:tc>
          <w:tcPr>
            <w:tcW w:w="3150" w:type="dxa"/>
            <w:shd w:val="clear" w:color="auto" w:fill="auto"/>
          </w:tcPr>
          <w:p w14:paraId="23F388AF" w14:textId="4D377BB2" w:rsidR="00533C01" w:rsidRPr="00533C01" w:rsidRDefault="00533C01" w:rsidP="002E725C">
            <w:pPr>
              <w:rPr>
                <w:rFonts w:ascii="Franklin Gothic Book" w:hAnsi="Franklin Gothic Book"/>
              </w:rPr>
            </w:pPr>
            <w:r>
              <w:rPr>
                <w:rFonts w:ascii="Franklin Gothic Book" w:hAnsi="Franklin Gothic Book"/>
              </w:rPr>
              <w:t>I’m a PSCO Trained Supervisor or Direct Service Staff. What training do I need and how do I get it?</w:t>
            </w:r>
          </w:p>
        </w:tc>
        <w:tc>
          <w:tcPr>
            <w:tcW w:w="7560" w:type="dxa"/>
            <w:shd w:val="clear" w:color="auto" w:fill="auto"/>
          </w:tcPr>
          <w:p w14:paraId="58E79550" w14:textId="5C0461DA" w:rsidR="00533C01" w:rsidRPr="00533C01" w:rsidRDefault="00533C01" w:rsidP="002E725C">
            <w:pPr>
              <w:rPr>
                <w:rFonts w:ascii="Franklin Gothic Book" w:hAnsi="Franklin Gothic Book"/>
              </w:rPr>
            </w:pPr>
            <w:r>
              <w:rPr>
                <w:rFonts w:ascii="Franklin Gothic Book" w:hAnsi="Franklin Gothic Book"/>
              </w:rPr>
              <w:t xml:space="preserve">We’ll offer </w:t>
            </w:r>
            <w:r w:rsidRPr="00533C01">
              <w:rPr>
                <w:rFonts w:ascii="Franklin Gothic Demi" w:hAnsi="Franklin Gothic Demi"/>
              </w:rPr>
              <w:t>Hop Up to FROG</w:t>
            </w:r>
            <w:r w:rsidR="00030EB9">
              <w:rPr>
                <w:rFonts w:ascii="Franklin Gothic Demi" w:hAnsi="Franklin Gothic Demi"/>
              </w:rPr>
              <w:t xml:space="preserve"> Transition Training</w:t>
            </w:r>
            <w:r w:rsidRPr="00533C01">
              <w:rPr>
                <w:rFonts w:ascii="Franklin Gothic Demi" w:hAnsi="Franklin Gothic Demi"/>
              </w:rPr>
              <w:t xml:space="preserve"> for Staff </w:t>
            </w:r>
            <w:r>
              <w:rPr>
                <w:rFonts w:ascii="Franklin Gothic Book" w:hAnsi="Franklin Gothic Book"/>
              </w:rPr>
              <w:t xml:space="preserve">and </w:t>
            </w:r>
            <w:r w:rsidRPr="00533C01">
              <w:rPr>
                <w:rFonts w:ascii="Franklin Gothic Demi" w:hAnsi="Franklin Gothic Demi"/>
              </w:rPr>
              <w:t xml:space="preserve">Hop Up to FROG </w:t>
            </w:r>
            <w:r w:rsidR="00030EB9">
              <w:rPr>
                <w:rFonts w:ascii="Franklin Gothic Demi" w:hAnsi="Franklin Gothic Demi"/>
              </w:rPr>
              <w:t xml:space="preserve">Transition Training </w:t>
            </w:r>
            <w:r w:rsidRPr="00533C01">
              <w:rPr>
                <w:rFonts w:ascii="Franklin Gothic Demi" w:hAnsi="Franklin Gothic Demi"/>
              </w:rPr>
              <w:t>for Supervisors</w:t>
            </w:r>
            <w:r>
              <w:rPr>
                <w:rFonts w:ascii="Franklin Gothic Book" w:hAnsi="Franklin Gothic Book"/>
              </w:rPr>
              <w:t>! Both of these self-paced trainings will be available at no charge through the Learning Management System to Network members who’ve previously received PSCO training.</w:t>
            </w:r>
            <w:r w:rsidR="005820A4">
              <w:rPr>
                <w:rFonts w:ascii="Franklin Gothic Book" w:hAnsi="Franklin Gothic Book"/>
              </w:rPr>
              <w:t xml:space="preserve"> Once they are available, we’ll make a big announcement to the Network with information about how to access the training content.</w:t>
            </w:r>
          </w:p>
        </w:tc>
      </w:tr>
      <w:tr w:rsidR="00533C01" w:rsidRPr="00393A69" w14:paraId="6CAD3E2F" w14:textId="77777777" w:rsidTr="000576BE">
        <w:trPr>
          <w:trHeight w:val="58"/>
        </w:trPr>
        <w:tc>
          <w:tcPr>
            <w:tcW w:w="3150" w:type="dxa"/>
            <w:shd w:val="clear" w:color="auto" w:fill="auto"/>
          </w:tcPr>
          <w:p w14:paraId="16491063" w14:textId="08459FD5" w:rsidR="00533C01" w:rsidRPr="00533C01" w:rsidRDefault="00533C01" w:rsidP="002E725C">
            <w:pPr>
              <w:rPr>
                <w:rFonts w:ascii="Franklin Gothic Book" w:hAnsi="Franklin Gothic Book"/>
              </w:rPr>
            </w:pPr>
            <w:r>
              <w:rPr>
                <w:rFonts w:ascii="Franklin Gothic Book" w:hAnsi="Franklin Gothic Book"/>
              </w:rPr>
              <w:t>I have a staff person who’s never had PSCO training and needs FROG training! How do they get it?</w:t>
            </w:r>
          </w:p>
        </w:tc>
        <w:tc>
          <w:tcPr>
            <w:tcW w:w="7560" w:type="dxa"/>
            <w:shd w:val="clear" w:color="auto" w:fill="auto"/>
          </w:tcPr>
          <w:p w14:paraId="0C066715" w14:textId="678CD73F" w:rsidR="00533C01" w:rsidRDefault="00533C01" w:rsidP="002E725C">
            <w:pPr>
              <w:rPr>
                <w:rFonts w:ascii="Franklin Gothic Book" w:hAnsi="Franklin Gothic Book"/>
              </w:rPr>
            </w:pPr>
            <w:r>
              <w:rPr>
                <w:rFonts w:ascii="Franklin Gothic Book" w:hAnsi="Franklin Gothic Book"/>
              </w:rPr>
              <w:t>We’ll offer FROG Scale Training and FROG Scale Training for Supervisors starting in November. If you’re someone who gets training directly from the National Office, sign up to get notified about when FROG Scale Training is available! If you’re someone who gets training through your state system, reach out to your HFA State Trainer.</w:t>
            </w:r>
          </w:p>
        </w:tc>
      </w:tr>
      <w:tr w:rsidR="00533C01" w:rsidRPr="00393A69" w14:paraId="450F2D8F" w14:textId="77777777" w:rsidTr="00533C01">
        <w:trPr>
          <w:trHeight w:val="539"/>
        </w:trPr>
        <w:tc>
          <w:tcPr>
            <w:tcW w:w="3150" w:type="dxa"/>
            <w:shd w:val="clear" w:color="auto" w:fill="auto"/>
          </w:tcPr>
          <w:p w14:paraId="643899D5" w14:textId="19216AB4" w:rsidR="00533C01" w:rsidRDefault="00533C01" w:rsidP="002E725C">
            <w:pPr>
              <w:rPr>
                <w:rFonts w:ascii="Franklin Gothic Book" w:hAnsi="Franklin Gothic Book"/>
              </w:rPr>
            </w:pPr>
            <w:r>
              <w:rPr>
                <w:rFonts w:ascii="Franklin Gothic Book" w:hAnsi="Franklin Gothic Book"/>
              </w:rPr>
              <w:t>Can my whole team go through Hop Up to FROG for Staff together?</w:t>
            </w:r>
          </w:p>
        </w:tc>
        <w:tc>
          <w:tcPr>
            <w:tcW w:w="7560" w:type="dxa"/>
            <w:shd w:val="clear" w:color="auto" w:fill="auto"/>
          </w:tcPr>
          <w:p w14:paraId="6A727C15" w14:textId="52AFD541" w:rsidR="00533C01" w:rsidRDefault="00533C01" w:rsidP="002E725C">
            <w:pPr>
              <w:rPr>
                <w:rFonts w:ascii="Franklin Gothic Book" w:hAnsi="Franklin Gothic Book"/>
              </w:rPr>
            </w:pPr>
            <w:r>
              <w:rPr>
                <w:rFonts w:ascii="Franklin Gothic Book" w:hAnsi="Franklin Gothic Book"/>
              </w:rPr>
              <w:t>We think it’s a great idea to have all your staff go through at the same time</w:t>
            </w:r>
            <w:r w:rsidR="005820A4">
              <w:rPr>
                <w:rFonts w:ascii="Franklin Gothic Book" w:hAnsi="Franklin Gothic Book"/>
              </w:rPr>
              <w:t xml:space="preserve"> and learn from one another</w:t>
            </w:r>
            <w:r>
              <w:rPr>
                <w:rFonts w:ascii="Franklin Gothic Book" w:hAnsi="Franklin Gothic Book"/>
              </w:rPr>
              <w:t xml:space="preserve">! </w:t>
            </w:r>
            <w:r w:rsidR="005820A4">
              <w:rPr>
                <w:rFonts w:ascii="Franklin Gothic Book" w:hAnsi="Franklin Gothic Book"/>
              </w:rPr>
              <w:t>Even if staff are completing the learning at the same time, t</w:t>
            </w:r>
            <w:r>
              <w:rPr>
                <w:rFonts w:ascii="Franklin Gothic Book" w:hAnsi="Franklin Gothic Book"/>
              </w:rPr>
              <w:t>he training is designed to be self-paced and completed as individual learners in our Learning Management System.</w:t>
            </w:r>
          </w:p>
        </w:tc>
      </w:tr>
      <w:tr w:rsidR="005820A4" w:rsidRPr="00393A69" w14:paraId="163A8E22" w14:textId="77777777" w:rsidTr="00533C01">
        <w:trPr>
          <w:trHeight w:val="539"/>
        </w:trPr>
        <w:tc>
          <w:tcPr>
            <w:tcW w:w="3150" w:type="dxa"/>
            <w:shd w:val="clear" w:color="auto" w:fill="auto"/>
          </w:tcPr>
          <w:p w14:paraId="413EF391" w14:textId="5FA790BB" w:rsidR="005820A4" w:rsidRDefault="005820A4" w:rsidP="002E725C">
            <w:pPr>
              <w:rPr>
                <w:rFonts w:ascii="Franklin Gothic Book" w:hAnsi="Franklin Gothic Book"/>
              </w:rPr>
            </w:pPr>
            <w:r>
              <w:rPr>
                <w:rFonts w:ascii="Franklin Gothic Book" w:hAnsi="Franklin Gothic Book"/>
              </w:rPr>
              <w:t xml:space="preserve">I have a new hire who is starting during the last quarter of 2021 – what training should they get as it relates to FROG? </w:t>
            </w:r>
          </w:p>
        </w:tc>
        <w:tc>
          <w:tcPr>
            <w:tcW w:w="7560" w:type="dxa"/>
            <w:shd w:val="clear" w:color="auto" w:fill="auto"/>
          </w:tcPr>
          <w:p w14:paraId="2712C5CA" w14:textId="59AE3DC0" w:rsidR="005820A4" w:rsidRDefault="0066302D" w:rsidP="002E725C">
            <w:pPr>
              <w:rPr>
                <w:rFonts w:ascii="Franklin Gothic Book" w:hAnsi="Franklin Gothic Book"/>
              </w:rPr>
            </w:pPr>
            <w:r>
              <w:rPr>
                <w:rFonts w:ascii="Franklin Gothic Book" w:hAnsi="Franklin Gothic Book"/>
              </w:rPr>
              <w:t>If there is a PSCO training available to you, it’s fine to take that and then complete the Hop Up to FROG</w:t>
            </w:r>
            <w:r w:rsidR="00030EB9">
              <w:rPr>
                <w:rFonts w:ascii="Franklin Gothic Book" w:hAnsi="Franklin Gothic Book"/>
              </w:rPr>
              <w:t xml:space="preserve"> Transition Training</w:t>
            </w:r>
            <w:r>
              <w:rPr>
                <w:rFonts w:ascii="Franklin Gothic Book" w:hAnsi="Franklin Gothic Book"/>
              </w:rPr>
              <w:t xml:space="preserve"> for Staff self-paced training.</w:t>
            </w:r>
            <w:r w:rsidR="005820A4">
              <w:rPr>
                <w:rFonts w:ascii="Franklin Gothic Book" w:hAnsi="Franklin Gothic Book"/>
              </w:rPr>
              <w:t xml:space="preserve"> </w:t>
            </w:r>
            <w:r>
              <w:rPr>
                <w:rFonts w:ascii="Franklin Gothic Book" w:hAnsi="Franklin Gothic Book"/>
              </w:rPr>
              <w:t xml:space="preserve">If you make the decision that it’s too confusing to send your staff to a training they will only use for a short time, it’s fine to have new hires complete the PSCO </w:t>
            </w:r>
            <w:r w:rsidR="00030EB9">
              <w:rPr>
                <w:rFonts w:ascii="Franklin Gothic Book" w:hAnsi="Franklin Gothic Book"/>
              </w:rPr>
              <w:t>S</w:t>
            </w:r>
            <w:r>
              <w:rPr>
                <w:rFonts w:ascii="Franklin Gothic Book" w:hAnsi="Franklin Gothic Book"/>
              </w:rPr>
              <w:t xml:space="preserve">top </w:t>
            </w:r>
            <w:r w:rsidR="00030EB9">
              <w:rPr>
                <w:rFonts w:ascii="Franklin Gothic Book" w:hAnsi="Franklin Gothic Book"/>
              </w:rPr>
              <w:t>G</w:t>
            </w:r>
            <w:r>
              <w:rPr>
                <w:rFonts w:ascii="Franklin Gothic Book" w:hAnsi="Franklin Gothic Book"/>
              </w:rPr>
              <w:t xml:space="preserve">ap training, which will allow them to use the Parent Survey, and then have them go to the </w:t>
            </w:r>
            <w:r w:rsidR="00030EB9">
              <w:rPr>
                <w:rFonts w:ascii="Franklin Gothic Book" w:hAnsi="Franklin Gothic Book"/>
              </w:rPr>
              <w:t>full FROG Scale training when it becomes available.</w:t>
            </w:r>
          </w:p>
        </w:tc>
      </w:tr>
      <w:tr w:rsidR="009610D1" w:rsidRPr="00393A69" w14:paraId="7A7ADB1F" w14:textId="77777777" w:rsidTr="00F02D36">
        <w:trPr>
          <w:trHeight w:val="539"/>
        </w:trPr>
        <w:tc>
          <w:tcPr>
            <w:tcW w:w="10710" w:type="dxa"/>
            <w:gridSpan w:val="2"/>
            <w:shd w:val="clear" w:color="auto" w:fill="0B599D" w:themeFill="accent1"/>
          </w:tcPr>
          <w:p w14:paraId="4BCC5F8F" w14:textId="0C562BC4" w:rsidR="009610D1" w:rsidRPr="009610D1" w:rsidRDefault="009610D1" w:rsidP="002E725C">
            <w:pPr>
              <w:rPr>
                <w:rFonts w:ascii="Franklin Gothic Book" w:hAnsi="Franklin Gothic Book"/>
                <w:color w:val="FFFFFF" w:themeColor="background1"/>
              </w:rPr>
            </w:pPr>
            <w:r>
              <w:rPr>
                <w:rFonts w:ascii="Franklin Gothic Book" w:hAnsi="Franklin Gothic Book"/>
                <w:color w:val="FFFFFF" w:themeColor="background1"/>
              </w:rPr>
              <w:t>Using</w:t>
            </w:r>
            <w:r w:rsidRPr="009610D1">
              <w:rPr>
                <w:rFonts w:ascii="Franklin Gothic Book" w:hAnsi="Franklin Gothic Book"/>
                <w:color w:val="FFFFFF" w:themeColor="background1"/>
              </w:rPr>
              <w:t xml:space="preserve"> the FROG Scale</w:t>
            </w:r>
          </w:p>
        </w:tc>
      </w:tr>
      <w:tr w:rsidR="00344525" w:rsidRPr="00393A69" w14:paraId="23814046" w14:textId="77777777" w:rsidTr="00F02D36">
        <w:tc>
          <w:tcPr>
            <w:tcW w:w="3150" w:type="dxa"/>
            <w:shd w:val="clear" w:color="auto" w:fill="auto"/>
          </w:tcPr>
          <w:p w14:paraId="0BD0FD2C" w14:textId="705A080D" w:rsidR="00344525" w:rsidRDefault="0079184A" w:rsidP="007E65C6">
            <w:pPr>
              <w:rPr>
                <w:rFonts w:ascii="Franklin Gothic Book" w:hAnsi="Franklin Gothic Book"/>
              </w:rPr>
            </w:pPr>
            <w:r>
              <w:rPr>
                <w:rFonts w:ascii="Franklin Gothic Book" w:hAnsi="Franklin Gothic Book"/>
              </w:rPr>
              <w:t>Why is HFA shifting to the FROG Scale?</w:t>
            </w:r>
          </w:p>
        </w:tc>
        <w:tc>
          <w:tcPr>
            <w:tcW w:w="7560" w:type="dxa"/>
            <w:shd w:val="clear" w:color="auto" w:fill="auto"/>
          </w:tcPr>
          <w:p w14:paraId="6B8D36EE" w14:textId="74B5215A" w:rsidR="00344525" w:rsidRDefault="473DBA8E" w:rsidP="002E725C">
            <w:pPr>
              <w:rPr>
                <w:rFonts w:ascii="Franklin Gothic Book" w:hAnsi="Franklin Gothic Book"/>
              </w:rPr>
            </w:pPr>
            <w:r w:rsidRPr="06748776">
              <w:rPr>
                <w:rFonts w:ascii="Franklin Gothic Book" w:hAnsi="Franklin Gothic Book"/>
              </w:rPr>
              <w:t xml:space="preserve">Based on </w:t>
            </w:r>
            <w:r w:rsidR="5D0410C5" w:rsidRPr="06748776">
              <w:rPr>
                <w:rFonts w:ascii="Franklin Gothic Book" w:hAnsi="Franklin Gothic Book"/>
              </w:rPr>
              <w:t>current</w:t>
            </w:r>
            <w:r w:rsidRPr="06748776">
              <w:rPr>
                <w:rFonts w:ascii="Franklin Gothic Book" w:hAnsi="Franklin Gothic Book"/>
              </w:rPr>
              <w:t xml:space="preserve"> research associated with </w:t>
            </w:r>
            <w:r w:rsidR="3F222273" w:rsidRPr="06748776">
              <w:rPr>
                <w:rFonts w:ascii="Franklin Gothic Book" w:hAnsi="Franklin Gothic Book"/>
              </w:rPr>
              <w:t xml:space="preserve">adverse childhood experiences, early childhood trauma, protective </w:t>
            </w:r>
            <w:proofErr w:type="gramStart"/>
            <w:r w:rsidR="3F222273" w:rsidRPr="06748776">
              <w:rPr>
                <w:rFonts w:ascii="Franklin Gothic Book" w:hAnsi="Franklin Gothic Book"/>
              </w:rPr>
              <w:t>factors</w:t>
            </w:r>
            <w:proofErr w:type="gramEnd"/>
            <w:r w:rsidR="3F222273" w:rsidRPr="06748776">
              <w:rPr>
                <w:rFonts w:ascii="Franklin Gothic Book" w:hAnsi="Franklin Gothic Book"/>
              </w:rPr>
              <w:t xml:space="preserve"> and positive experiences</w:t>
            </w:r>
            <w:r w:rsidR="7714F7FA" w:rsidRPr="06748776">
              <w:rPr>
                <w:rFonts w:ascii="Franklin Gothic Book" w:hAnsi="Franklin Gothic Book"/>
              </w:rPr>
              <w:t>, plus feedback we received</w:t>
            </w:r>
            <w:r w:rsidR="70445418" w:rsidRPr="06748776">
              <w:rPr>
                <w:rFonts w:ascii="Franklin Gothic Book" w:hAnsi="Franklin Gothic Book"/>
              </w:rPr>
              <w:t xml:space="preserve"> </w:t>
            </w:r>
            <w:r w:rsidR="2667071C" w:rsidRPr="06748776">
              <w:rPr>
                <w:rFonts w:ascii="Franklin Gothic Book" w:hAnsi="Franklin Gothic Book"/>
              </w:rPr>
              <w:t>from the</w:t>
            </w:r>
            <w:r w:rsidR="00BC1A59" w:rsidRPr="06748776">
              <w:rPr>
                <w:rFonts w:ascii="Franklin Gothic Book" w:hAnsi="Franklin Gothic Book"/>
              </w:rPr>
              <w:t xml:space="preserve"> HFA Network</w:t>
            </w:r>
            <w:r w:rsidR="4D9617D8" w:rsidRPr="06748776">
              <w:rPr>
                <w:rFonts w:ascii="Franklin Gothic Book" w:hAnsi="Franklin Gothic Book"/>
              </w:rPr>
              <w:t>, major updates</w:t>
            </w:r>
            <w:r w:rsidR="6371D787" w:rsidRPr="06748776">
              <w:rPr>
                <w:rFonts w:ascii="Franklin Gothic Book" w:hAnsi="Franklin Gothic Book"/>
              </w:rPr>
              <w:t>, now included on the FROG Scale,</w:t>
            </w:r>
            <w:r w:rsidR="7DB8CE8A" w:rsidRPr="06748776">
              <w:rPr>
                <w:rFonts w:ascii="Franklin Gothic Book" w:hAnsi="Franklin Gothic Book"/>
              </w:rPr>
              <w:t xml:space="preserve"> were needed</w:t>
            </w:r>
            <w:r w:rsidR="00BC1A59" w:rsidRPr="06748776">
              <w:rPr>
                <w:rFonts w:ascii="Franklin Gothic Book" w:hAnsi="Franklin Gothic Book"/>
              </w:rPr>
              <w:t xml:space="preserve"> </w:t>
            </w:r>
            <w:r w:rsidR="4B9E4253" w:rsidRPr="06748776">
              <w:rPr>
                <w:rFonts w:ascii="Franklin Gothic Book" w:hAnsi="Franklin Gothic Book"/>
              </w:rPr>
              <w:t>to</w:t>
            </w:r>
            <w:r w:rsidR="1E665BF2" w:rsidRPr="06748776">
              <w:rPr>
                <w:rFonts w:ascii="Franklin Gothic Book" w:hAnsi="Franklin Gothic Book"/>
              </w:rPr>
              <w:t xml:space="preserve"> better</w:t>
            </w:r>
            <w:r w:rsidR="00BC1A59" w:rsidRPr="06748776">
              <w:rPr>
                <w:rFonts w:ascii="Franklin Gothic Book" w:hAnsi="Franklin Gothic Book"/>
              </w:rPr>
              <w:t xml:space="preserve"> reflect all of the concerns and strengths that you see reflected in </w:t>
            </w:r>
            <w:r w:rsidR="00D65722" w:rsidRPr="06748776">
              <w:rPr>
                <w:rFonts w:ascii="Franklin Gothic Book" w:hAnsi="Franklin Gothic Book"/>
              </w:rPr>
              <w:t>families in your communities</w:t>
            </w:r>
            <w:r w:rsidR="5A32EE37" w:rsidRPr="06748776">
              <w:rPr>
                <w:rFonts w:ascii="Franklin Gothic Book" w:hAnsi="Franklin Gothic Book"/>
              </w:rPr>
              <w:t xml:space="preserve">. </w:t>
            </w:r>
            <w:r w:rsidR="5D0B4123" w:rsidRPr="06748776">
              <w:rPr>
                <w:rFonts w:ascii="Franklin Gothic Book" w:hAnsi="Franklin Gothic Book"/>
              </w:rPr>
              <w:t>Because we do not own the rights to the Parent Survey</w:t>
            </w:r>
            <w:r w:rsidR="3DF7C882" w:rsidRPr="06748776">
              <w:rPr>
                <w:rFonts w:ascii="Franklin Gothic Book" w:hAnsi="Franklin Gothic Book"/>
              </w:rPr>
              <w:t>, we were unable to make these changes there</w:t>
            </w:r>
            <w:r w:rsidR="5637BD84" w:rsidRPr="06748776">
              <w:rPr>
                <w:rFonts w:ascii="Franklin Gothic Book" w:hAnsi="Franklin Gothic Book"/>
              </w:rPr>
              <w:t>. T</w:t>
            </w:r>
            <w:r w:rsidR="0043004D" w:rsidRPr="06748776">
              <w:rPr>
                <w:rFonts w:ascii="Franklin Gothic Book" w:hAnsi="Franklin Gothic Book"/>
              </w:rPr>
              <w:t xml:space="preserve">his presented an opportunity to </w:t>
            </w:r>
            <w:r w:rsidR="0030297E" w:rsidRPr="06748776">
              <w:rPr>
                <w:rFonts w:ascii="Franklin Gothic Book" w:hAnsi="Franklin Gothic Book"/>
              </w:rPr>
              <w:t>make a shift</w:t>
            </w:r>
            <w:r w:rsidR="0DB229F8" w:rsidRPr="06748776">
              <w:rPr>
                <w:rFonts w:ascii="Franklin Gothic Book" w:hAnsi="Franklin Gothic Book"/>
              </w:rPr>
              <w:t xml:space="preserve"> and create the FROG Scale</w:t>
            </w:r>
            <w:r w:rsidR="0030297E" w:rsidRPr="06748776">
              <w:rPr>
                <w:rFonts w:ascii="Franklin Gothic Book" w:hAnsi="Franklin Gothic Book"/>
              </w:rPr>
              <w:t xml:space="preserve">. </w:t>
            </w:r>
          </w:p>
        </w:tc>
      </w:tr>
      <w:tr w:rsidR="0030297E" w:rsidRPr="00393A69" w14:paraId="16AB5337" w14:textId="77777777" w:rsidTr="00F02D36">
        <w:tc>
          <w:tcPr>
            <w:tcW w:w="3150" w:type="dxa"/>
          </w:tcPr>
          <w:p w14:paraId="5A96C90F" w14:textId="079B0DB6" w:rsidR="0030297E" w:rsidRDefault="0030297E" w:rsidP="007E65C6">
            <w:pPr>
              <w:rPr>
                <w:rFonts w:ascii="Franklin Gothic Book" w:hAnsi="Franklin Gothic Book"/>
              </w:rPr>
            </w:pPr>
            <w:r>
              <w:rPr>
                <w:rFonts w:ascii="Franklin Gothic Book" w:hAnsi="Franklin Gothic Book"/>
              </w:rPr>
              <w:t xml:space="preserve">Do all </w:t>
            </w:r>
            <w:r w:rsidR="00154FCA">
              <w:rPr>
                <w:rFonts w:ascii="Franklin Gothic Book" w:hAnsi="Franklin Gothic Book"/>
              </w:rPr>
              <w:t xml:space="preserve">HFA </w:t>
            </w:r>
            <w:r>
              <w:rPr>
                <w:rFonts w:ascii="Franklin Gothic Book" w:hAnsi="Franklin Gothic Book"/>
              </w:rPr>
              <w:t>sites have to use the FROG?</w:t>
            </w:r>
          </w:p>
        </w:tc>
        <w:tc>
          <w:tcPr>
            <w:tcW w:w="7560" w:type="dxa"/>
          </w:tcPr>
          <w:p w14:paraId="65AC1B97" w14:textId="6510B46F" w:rsidR="0030297E" w:rsidRDefault="0024714A" w:rsidP="00533C01">
            <w:pPr>
              <w:pStyle w:val="Default"/>
              <w:rPr>
                <w:sz w:val="23"/>
                <w:szCs w:val="23"/>
              </w:rPr>
            </w:pPr>
            <w:r w:rsidRPr="5213E333">
              <w:rPr>
                <w:rFonts w:ascii="Franklin Gothic Book" w:hAnsi="Franklin Gothic Book"/>
              </w:rPr>
              <w:t>Yes</w:t>
            </w:r>
            <w:r w:rsidR="00154FCA" w:rsidRPr="5213E333">
              <w:rPr>
                <w:rFonts w:ascii="Franklin Gothic Book" w:hAnsi="Franklin Gothic Book"/>
              </w:rPr>
              <w:t>. Beginning with the 8</w:t>
            </w:r>
            <w:r w:rsidR="00154FCA" w:rsidRPr="5213E333">
              <w:rPr>
                <w:rFonts w:ascii="Franklin Gothic Book" w:hAnsi="Franklin Gothic Book"/>
                <w:vertAlign w:val="superscript"/>
              </w:rPr>
              <w:t>th</w:t>
            </w:r>
            <w:r w:rsidR="00154FCA" w:rsidRPr="5213E333">
              <w:rPr>
                <w:rFonts w:ascii="Franklin Gothic Book" w:hAnsi="Franklin Gothic Book"/>
              </w:rPr>
              <w:t xml:space="preserve"> Edition Best Practice Standards</w:t>
            </w:r>
            <w:r w:rsidR="003171D6" w:rsidRPr="5213E333">
              <w:rPr>
                <w:rFonts w:ascii="Franklin Gothic Book" w:hAnsi="Franklin Gothic Book"/>
              </w:rPr>
              <w:t xml:space="preserve">, use of the FROG </w:t>
            </w:r>
            <w:r w:rsidR="60BBA1EA" w:rsidRPr="5213E333">
              <w:rPr>
                <w:rFonts w:ascii="Franklin Gothic Book" w:hAnsi="Franklin Gothic Book"/>
              </w:rPr>
              <w:t>Scale</w:t>
            </w:r>
            <w:r w:rsidR="003171D6" w:rsidRPr="5213E333">
              <w:rPr>
                <w:rFonts w:ascii="Franklin Gothic Book" w:hAnsi="Franklin Gothic Book"/>
              </w:rPr>
              <w:t xml:space="preserve"> is required</w:t>
            </w:r>
            <w:r w:rsidR="00B5398F" w:rsidRPr="5213E333">
              <w:rPr>
                <w:rFonts w:ascii="Franklin Gothic Book" w:hAnsi="Franklin Gothic Book"/>
              </w:rPr>
              <w:t>. See</w:t>
            </w:r>
            <w:r w:rsidR="003171D6" w:rsidRPr="5213E333">
              <w:rPr>
                <w:rFonts w:ascii="Franklin Gothic Book" w:hAnsi="Franklin Gothic Book"/>
              </w:rPr>
              <w:t xml:space="preserve"> </w:t>
            </w:r>
            <w:r w:rsidR="00AC3342" w:rsidRPr="5213E333">
              <w:rPr>
                <w:sz w:val="23"/>
                <w:szCs w:val="23"/>
              </w:rPr>
              <w:t>Critical Element 2</w:t>
            </w:r>
            <w:r w:rsidR="00B5398F" w:rsidRPr="5213E333">
              <w:rPr>
                <w:sz w:val="23"/>
                <w:szCs w:val="23"/>
              </w:rPr>
              <w:t>.</w:t>
            </w:r>
          </w:p>
        </w:tc>
      </w:tr>
      <w:tr w:rsidR="00533C01" w:rsidRPr="00393A69" w14:paraId="6A671B4F" w14:textId="77777777" w:rsidTr="00F02D36">
        <w:tc>
          <w:tcPr>
            <w:tcW w:w="3150" w:type="dxa"/>
          </w:tcPr>
          <w:p w14:paraId="29D8A26C" w14:textId="6A5689CB" w:rsidR="00533C01" w:rsidRDefault="00533C01" w:rsidP="007E65C6">
            <w:pPr>
              <w:rPr>
                <w:rFonts w:ascii="Franklin Gothic Book" w:hAnsi="Franklin Gothic Book"/>
              </w:rPr>
            </w:pPr>
            <w:r>
              <w:rPr>
                <w:rFonts w:ascii="Franklin Gothic Book" w:hAnsi="Franklin Gothic Book"/>
              </w:rPr>
              <w:t xml:space="preserve">Does every family who enrolls after Jan 1, </w:t>
            </w:r>
            <w:proofErr w:type="gramStart"/>
            <w:r>
              <w:rPr>
                <w:rFonts w:ascii="Franklin Gothic Book" w:hAnsi="Franklin Gothic Book"/>
              </w:rPr>
              <w:t>2022</w:t>
            </w:r>
            <w:proofErr w:type="gramEnd"/>
            <w:r>
              <w:rPr>
                <w:rFonts w:ascii="Franklin Gothic Book" w:hAnsi="Franklin Gothic Book"/>
              </w:rPr>
              <w:t xml:space="preserve"> need to receive a FROG Scale?</w:t>
            </w:r>
          </w:p>
        </w:tc>
        <w:tc>
          <w:tcPr>
            <w:tcW w:w="7560" w:type="dxa"/>
          </w:tcPr>
          <w:p w14:paraId="76DBD429" w14:textId="5F8FFCFA" w:rsidR="00533C01" w:rsidRPr="5213E333" w:rsidRDefault="00533C01" w:rsidP="00533C01">
            <w:pPr>
              <w:pStyle w:val="Default"/>
              <w:rPr>
                <w:rFonts w:ascii="Franklin Gothic Book" w:hAnsi="Franklin Gothic Book"/>
              </w:rPr>
            </w:pPr>
            <w:r>
              <w:rPr>
                <w:rFonts w:ascii="Franklin Gothic Book" w:hAnsi="Franklin Gothic Book"/>
              </w:rPr>
              <w:t xml:space="preserve">No. We want users to begin using the FROG Scale as soon as they receive training. HFA will not be offering PSCO training after 2021. We understand that sites will need a bit of time to get all staff trained and up to speed. </w:t>
            </w:r>
          </w:p>
        </w:tc>
      </w:tr>
      <w:tr w:rsidR="000D10A1" w:rsidRPr="00393A69" w14:paraId="1029080D" w14:textId="77777777" w:rsidTr="00F02D36">
        <w:tc>
          <w:tcPr>
            <w:tcW w:w="3150" w:type="dxa"/>
          </w:tcPr>
          <w:p w14:paraId="792BACDF" w14:textId="40D8B766" w:rsidR="000D10A1" w:rsidRDefault="000D10A1" w:rsidP="007E65C6">
            <w:pPr>
              <w:rPr>
                <w:rFonts w:ascii="Franklin Gothic Book" w:hAnsi="Franklin Gothic Book"/>
              </w:rPr>
            </w:pPr>
            <w:r w:rsidRPr="06748776">
              <w:rPr>
                <w:rFonts w:ascii="Franklin Gothic Book" w:hAnsi="Franklin Gothic Book"/>
              </w:rPr>
              <w:lastRenderedPageBreak/>
              <w:t>So is the FROG Scale a new list of questions to ask each family?</w:t>
            </w:r>
          </w:p>
        </w:tc>
        <w:tc>
          <w:tcPr>
            <w:tcW w:w="7560" w:type="dxa"/>
          </w:tcPr>
          <w:p w14:paraId="1B93CCEB" w14:textId="523CBE07" w:rsidR="000D10A1" w:rsidRDefault="00F50D2E" w:rsidP="002E725C">
            <w:pPr>
              <w:rPr>
                <w:rFonts w:ascii="Franklin Gothic Book" w:hAnsi="Franklin Gothic Book"/>
              </w:rPr>
            </w:pPr>
            <w:r w:rsidRPr="06748776">
              <w:rPr>
                <w:rFonts w:ascii="Franklin Gothic Book" w:hAnsi="Franklin Gothic Book"/>
              </w:rPr>
              <w:t xml:space="preserve">No. The FROG Scale is not a list of specified questions. </w:t>
            </w:r>
            <w:r w:rsidR="000A619D" w:rsidRPr="06748776">
              <w:rPr>
                <w:rFonts w:ascii="Franklin Gothic Book" w:hAnsi="Franklin Gothic Book"/>
              </w:rPr>
              <w:t xml:space="preserve">You’ll receive a conversation guide and a scoring guide for each of the domains of the FROG Scale. The intention is that you </w:t>
            </w:r>
            <w:r w:rsidR="00D81826" w:rsidRPr="06748776">
              <w:rPr>
                <w:rFonts w:ascii="Franklin Gothic Book" w:hAnsi="Franklin Gothic Book"/>
              </w:rPr>
              <w:t xml:space="preserve">use the FROG Scale as an opportunity </w:t>
            </w:r>
            <w:r w:rsidR="5FC8475D" w:rsidRPr="06748776">
              <w:rPr>
                <w:rFonts w:ascii="Franklin Gothic Book" w:hAnsi="Franklin Gothic Book"/>
              </w:rPr>
              <w:t>to learn</w:t>
            </w:r>
            <w:r w:rsidRPr="06748776">
              <w:rPr>
                <w:rFonts w:ascii="Franklin Gothic Book" w:hAnsi="Franklin Gothic Book"/>
              </w:rPr>
              <w:t xml:space="preserve"> as much about a family as possible</w:t>
            </w:r>
            <w:r w:rsidR="00D81826" w:rsidRPr="06748776">
              <w:rPr>
                <w:rFonts w:ascii="Franklin Gothic Book" w:hAnsi="Franklin Gothic Book"/>
              </w:rPr>
              <w:t>. This happens through a warm, caring, and open conversation, rather than a checklist of questions. We want to pay attention to the family’s story.</w:t>
            </w:r>
            <w:r w:rsidRPr="06748776">
              <w:rPr>
                <w:rFonts w:ascii="Franklin Gothic Book" w:hAnsi="Franklin Gothic Book"/>
              </w:rPr>
              <w:t xml:space="preserve"> </w:t>
            </w:r>
          </w:p>
        </w:tc>
      </w:tr>
      <w:tr w:rsidR="00393A69" w:rsidRPr="00393A69" w14:paraId="380AC472" w14:textId="35928675" w:rsidTr="00F02D36">
        <w:tc>
          <w:tcPr>
            <w:tcW w:w="3150" w:type="dxa"/>
          </w:tcPr>
          <w:p w14:paraId="35C3EA92" w14:textId="709A9EBB" w:rsidR="00393A69" w:rsidRPr="002E725C" w:rsidRDefault="00393A69" w:rsidP="007E65C6">
            <w:pPr>
              <w:rPr>
                <w:rFonts w:ascii="Franklin Gothic Book" w:hAnsi="Franklin Gothic Book"/>
              </w:rPr>
            </w:pPr>
            <w:r w:rsidRPr="06748776">
              <w:rPr>
                <w:rFonts w:ascii="Franklin Gothic Book" w:hAnsi="Franklin Gothic Book"/>
              </w:rPr>
              <w:t xml:space="preserve">Are there tools </w:t>
            </w:r>
            <w:r w:rsidR="00854887" w:rsidRPr="06748776">
              <w:rPr>
                <w:rFonts w:ascii="Franklin Gothic Book" w:hAnsi="Franklin Gothic Book"/>
              </w:rPr>
              <w:t>to support</w:t>
            </w:r>
            <w:r w:rsidRPr="06748776">
              <w:rPr>
                <w:rFonts w:ascii="Franklin Gothic Book" w:hAnsi="Franklin Gothic Book"/>
              </w:rPr>
              <w:t xml:space="preserve"> the identification of specific protective factors that families have (as part of the discussion of family strengths)</w:t>
            </w:r>
            <w:r w:rsidR="002E725C" w:rsidRPr="06748776">
              <w:rPr>
                <w:rFonts w:ascii="Franklin Gothic Book" w:hAnsi="Franklin Gothic Book"/>
              </w:rPr>
              <w:t xml:space="preserve"> </w:t>
            </w:r>
            <w:r w:rsidRPr="06748776">
              <w:rPr>
                <w:rFonts w:ascii="Franklin Gothic Book" w:hAnsi="Franklin Gothic Book"/>
              </w:rPr>
              <w:t>consistent with the Protective Factors Framework?</w:t>
            </w:r>
          </w:p>
        </w:tc>
        <w:tc>
          <w:tcPr>
            <w:tcW w:w="7560" w:type="dxa"/>
          </w:tcPr>
          <w:p w14:paraId="513D0A59" w14:textId="76C85BE0" w:rsidR="00393A69" w:rsidRPr="002E725C" w:rsidRDefault="00777B53" w:rsidP="00777B53">
            <w:pPr>
              <w:rPr>
                <w:rFonts w:ascii="Franklin Gothic Book" w:hAnsi="Franklin Gothic Book"/>
              </w:rPr>
            </w:pPr>
            <w:r w:rsidRPr="06748776">
              <w:rPr>
                <w:rFonts w:ascii="Franklin Gothic Book" w:hAnsi="Franklin Gothic Book"/>
              </w:rPr>
              <w:t>All FROG users and supervisors will be provided with a document called “Conversation Starters,” which includes sample questions/comments that can be used to introduce or follow up on topics. Some of the questions in each domain are designed to learn about protective factors. However, these are NOT required questions and staff are encouraged to come up with their own</w:t>
            </w:r>
            <w:r w:rsidR="001E478A" w:rsidRPr="06748776">
              <w:rPr>
                <w:rFonts w:ascii="Franklin Gothic Book" w:hAnsi="Franklin Gothic Book"/>
              </w:rPr>
              <w:t xml:space="preserve"> ways of engaging each parent in conversation.</w:t>
            </w:r>
            <w:r w:rsidRPr="06748776">
              <w:rPr>
                <w:rFonts w:ascii="Franklin Gothic Book" w:hAnsi="Franklin Gothic Book"/>
              </w:rPr>
              <w:t xml:space="preserve"> </w:t>
            </w:r>
            <w:r w:rsidR="7479CFCC" w:rsidRPr="06748776">
              <w:rPr>
                <w:rFonts w:ascii="Franklin Gothic Book" w:hAnsi="Franklin Gothic Book"/>
              </w:rPr>
              <w:t>For more info and a free training opportunity on the Protective Factors Framework, click</w:t>
            </w:r>
            <w:r w:rsidR="7BDCD103" w:rsidRPr="06748776">
              <w:rPr>
                <w:rFonts w:ascii="Franklin Gothic Book" w:hAnsi="Franklin Gothic Book"/>
              </w:rPr>
              <w:t xml:space="preserve"> </w:t>
            </w:r>
            <w:hyperlink r:id="rId6" w:history="1">
              <w:r w:rsidR="7BDCD103" w:rsidRPr="06748776">
                <w:rPr>
                  <w:rStyle w:val="Hyperlink"/>
                  <w:rFonts w:ascii="Franklin Gothic Book" w:hAnsi="Franklin Gothic Book"/>
                </w:rPr>
                <w:t>here</w:t>
              </w:r>
            </w:hyperlink>
            <w:r w:rsidR="7BDCD103" w:rsidRPr="06748776">
              <w:rPr>
                <w:rFonts w:ascii="Franklin Gothic Book" w:hAnsi="Franklin Gothic Book"/>
              </w:rPr>
              <w:t>!</w:t>
            </w:r>
          </w:p>
        </w:tc>
      </w:tr>
      <w:tr w:rsidR="009610D1" w:rsidRPr="00393A69" w14:paraId="4D885A2C" w14:textId="77777777" w:rsidTr="00F02D36">
        <w:tc>
          <w:tcPr>
            <w:tcW w:w="3150" w:type="dxa"/>
          </w:tcPr>
          <w:p w14:paraId="0103E820" w14:textId="2D6BDD93" w:rsidR="009610D1" w:rsidRPr="002E725C" w:rsidRDefault="00C74A1D" w:rsidP="009610D1">
            <w:pPr>
              <w:rPr>
                <w:rFonts w:ascii="Franklin Gothic Book" w:hAnsi="Franklin Gothic Book"/>
              </w:rPr>
            </w:pPr>
            <w:r>
              <w:rPr>
                <w:rFonts w:ascii="Franklin Gothic Book" w:hAnsi="Franklin Gothic Book"/>
              </w:rPr>
              <w:t>How do we determine which family members complete the FROG Scale?</w:t>
            </w:r>
          </w:p>
        </w:tc>
        <w:tc>
          <w:tcPr>
            <w:tcW w:w="7560" w:type="dxa"/>
          </w:tcPr>
          <w:p w14:paraId="0DECB92B" w14:textId="5B080631" w:rsidR="009610D1" w:rsidRDefault="005E1F3B" w:rsidP="009610D1">
            <w:pPr>
              <w:rPr>
                <w:rFonts w:ascii="Franklin Gothic Book" w:hAnsi="Franklin Gothic Book"/>
              </w:rPr>
            </w:pPr>
            <w:r w:rsidRPr="5213E333">
              <w:rPr>
                <w:rFonts w:ascii="Franklin Gothic Book" w:hAnsi="Franklin Gothic Book"/>
              </w:rPr>
              <w:t xml:space="preserve">The FROG Scale is completed with at least one, ideally two parents of the focus child(ren). </w:t>
            </w:r>
            <w:r w:rsidR="009A3540" w:rsidRPr="5213E333">
              <w:rPr>
                <w:rFonts w:ascii="Franklin Gothic Book" w:hAnsi="Franklin Gothic Book"/>
              </w:rPr>
              <w:t>This may be biological</w:t>
            </w:r>
            <w:r w:rsidR="3A512F3D" w:rsidRPr="5213E333">
              <w:rPr>
                <w:rFonts w:ascii="Franklin Gothic Book" w:hAnsi="Franklin Gothic Book"/>
              </w:rPr>
              <w:t xml:space="preserve">, </w:t>
            </w:r>
            <w:proofErr w:type="gramStart"/>
            <w:r w:rsidR="3A512F3D" w:rsidRPr="5213E333">
              <w:rPr>
                <w:rFonts w:ascii="Franklin Gothic Book" w:hAnsi="Franklin Gothic Book"/>
              </w:rPr>
              <w:t>adoptive</w:t>
            </w:r>
            <w:proofErr w:type="gramEnd"/>
            <w:r w:rsidR="3A512F3D" w:rsidRPr="5213E333">
              <w:rPr>
                <w:rFonts w:ascii="Franklin Gothic Book" w:hAnsi="Franklin Gothic Book"/>
              </w:rPr>
              <w:t xml:space="preserve"> or custodial</w:t>
            </w:r>
            <w:r w:rsidR="009A3540" w:rsidRPr="5213E333">
              <w:rPr>
                <w:rFonts w:ascii="Franklin Gothic Book" w:hAnsi="Franklin Gothic Book"/>
              </w:rPr>
              <w:t xml:space="preserve"> parents, or a parent and a partner. </w:t>
            </w:r>
            <w:r w:rsidR="009610D1" w:rsidRPr="5213E333">
              <w:rPr>
                <w:rFonts w:ascii="Franklin Gothic Book" w:hAnsi="Franklin Gothic Book"/>
              </w:rPr>
              <w:t>In response to questions from the network, we have rename</w:t>
            </w:r>
            <w:r w:rsidR="3D7D5DE2" w:rsidRPr="5213E333">
              <w:rPr>
                <w:rFonts w:ascii="Franklin Gothic Book" w:hAnsi="Franklin Gothic Book"/>
              </w:rPr>
              <w:t>d</w:t>
            </w:r>
            <w:r w:rsidR="009610D1" w:rsidRPr="5213E333">
              <w:rPr>
                <w:rFonts w:ascii="Franklin Gothic Book" w:hAnsi="Franklin Gothic Book"/>
              </w:rPr>
              <w:t xml:space="preserve"> the categories on the FROG narrative template</w:t>
            </w:r>
            <w:r w:rsidR="006A59D3" w:rsidRPr="5213E333">
              <w:rPr>
                <w:rFonts w:ascii="Franklin Gothic Book" w:hAnsi="Franklin Gothic Book"/>
              </w:rPr>
              <w:t xml:space="preserve">. </w:t>
            </w:r>
            <w:r w:rsidR="009610D1" w:rsidRPr="5213E333">
              <w:rPr>
                <w:rFonts w:ascii="Franklin Gothic Book" w:hAnsi="Franklin Gothic Book"/>
              </w:rPr>
              <w:t>We are now calling them Parent #1 and Parent #2/Partner</w:t>
            </w:r>
            <w:r w:rsidR="006A59D3" w:rsidRPr="5213E333">
              <w:rPr>
                <w:rFonts w:ascii="Franklin Gothic Book" w:hAnsi="Franklin Gothic Book"/>
              </w:rPr>
              <w:t xml:space="preserve">. </w:t>
            </w:r>
            <w:r w:rsidR="009610D1" w:rsidRPr="5213E333">
              <w:rPr>
                <w:rFonts w:ascii="Franklin Gothic Book" w:hAnsi="Franklin Gothic Book"/>
              </w:rPr>
              <w:t xml:space="preserve">Parent #2/Partner refers to the </w:t>
            </w:r>
            <w:r w:rsidR="6CA81A20" w:rsidRPr="5213E333">
              <w:rPr>
                <w:rFonts w:ascii="Franklin Gothic Book" w:hAnsi="Franklin Gothic Book"/>
              </w:rPr>
              <w:t>co-parent</w:t>
            </w:r>
            <w:r w:rsidR="009610D1" w:rsidRPr="5213E333">
              <w:rPr>
                <w:rFonts w:ascii="Franklin Gothic Book" w:hAnsi="Franklin Gothic Book"/>
              </w:rPr>
              <w:t xml:space="preserve"> or </w:t>
            </w:r>
            <w:r w:rsidR="78F6146E" w:rsidRPr="5213E333">
              <w:rPr>
                <w:rFonts w:ascii="Franklin Gothic Book" w:hAnsi="Franklin Gothic Book"/>
              </w:rPr>
              <w:t xml:space="preserve">Parent 1’s </w:t>
            </w:r>
            <w:r w:rsidR="009610D1" w:rsidRPr="5213E333">
              <w:rPr>
                <w:rFonts w:ascii="Franklin Gothic Book" w:hAnsi="Franklin Gothic Book"/>
              </w:rPr>
              <w:t xml:space="preserve">partner. </w:t>
            </w:r>
          </w:p>
        </w:tc>
      </w:tr>
      <w:tr w:rsidR="009B35ED" w:rsidRPr="00393A69" w14:paraId="27CDEBC5" w14:textId="77777777" w:rsidTr="00F02D36">
        <w:tc>
          <w:tcPr>
            <w:tcW w:w="3150" w:type="dxa"/>
          </w:tcPr>
          <w:p w14:paraId="02AA44AA" w14:textId="14CE7299" w:rsidR="009B35ED" w:rsidRDefault="009B35ED" w:rsidP="009610D1">
            <w:pPr>
              <w:rPr>
                <w:rFonts w:ascii="Franklin Gothic Book" w:hAnsi="Franklin Gothic Book"/>
              </w:rPr>
            </w:pPr>
            <w:r w:rsidRPr="06748776">
              <w:rPr>
                <w:rFonts w:ascii="Franklin Gothic Book" w:hAnsi="Franklin Gothic Book"/>
              </w:rPr>
              <w:t>Will the HFA Service Plan be updated to match the domains of the FROG Scale?</w:t>
            </w:r>
          </w:p>
        </w:tc>
        <w:tc>
          <w:tcPr>
            <w:tcW w:w="7560" w:type="dxa"/>
          </w:tcPr>
          <w:p w14:paraId="5918CF1A" w14:textId="096CAE3A" w:rsidR="009B35ED" w:rsidRDefault="009B35ED" w:rsidP="009610D1">
            <w:pPr>
              <w:rPr>
                <w:rFonts w:ascii="Franklin Gothic Book" w:hAnsi="Franklin Gothic Book"/>
              </w:rPr>
            </w:pPr>
            <w:r w:rsidRPr="06748776">
              <w:rPr>
                <w:rFonts w:ascii="Franklin Gothic Book" w:hAnsi="Franklin Gothic Book"/>
              </w:rPr>
              <w:t>Yes! We’ll be releasing an updated version of the HFA Service Plan soon!</w:t>
            </w:r>
          </w:p>
        </w:tc>
      </w:tr>
      <w:tr w:rsidR="009B35ED" w:rsidRPr="00393A69" w14:paraId="1FE81F6E" w14:textId="77777777" w:rsidTr="00F02D36">
        <w:tc>
          <w:tcPr>
            <w:tcW w:w="3150" w:type="dxa"/>
          </w:tcPr>
          <w:p w14:paraId="57AB2EEA" w14:textId="348C0B8C" w:rsidR="009B35ED" w:rsidRDefault="009B35ED" w:rsidP="009610D1">
            <w:pPr>
              <w:rPr>
                <w:rFonts w:ascii="Franklin Gothic Book" w:hAnsi="Franklin Gothic Book"/>
              </w:rPr>
            </w:pPr>
            <w:r w:rsidRPr="06748776">
              <w:rPr>
                <w:rFonts w:ascii="Franklin Gothic Book" w:hAnsi="Franklin Gothic Book"/>
              </w:rPr>
              <w:t>If I have HFA Service Plans in progress from families who enrolled prior to the roll out of the FROG Scale, do we need to transfer those plans to an updated HFA Service Plan?</w:t>
            </w:r>
          </w:p>
        </w:tc>
        <w:tc>
          <w:tcPr>
            <w:tcW w:w="7560" w:type="dxa"/>
          </w:tcPr>
          <w:p w14:paraId="5D339BAD" w14:textId="3FB7AB37" w:rsidR="009B35ED" w:rsidRDefault="009B35ED" w:rsidP="009610D1">
            <w:pPr>
              <w:rPr>
                <w:rFonts w:ascii="Franklin Gothic Book" w:hAnsi="Franklin Gothic Book"/>
              </w:rPr>
            </w:pPr>
            <w:r w:rsidRPr="06748776">
              <w:rPr>
                <w:rFonts w:ascii="Franklin Gothic Book" w:hAnsi="Franklin Gothic Book"/>
              </w:rPr>
              <w:t>No! We want to reduce duplicative paperwork as much as possible! Continue using the original HFA Service Plan for your work with these families.</w:t>
            </w:r>
          </w:p>
        </w:tc>
      </w:tr>
      <w:tr w:rsidR="009610D1" w:rsidRPr="00393A69" w14:paraId="16ED227E" w14:textId="77777777" w:rsidTr="00F02D36">
        <w:trPr>
          <w:trHeight w:val="539"/>
        </w:trPr>
        <w:tc>
          <w:tcPr>
            <w:tcW w:w="10710" w:type="dxa"/>
            <w:gridSpan w:val="2"/>
            <w:shd w:val="clear" w:color="auto" w:fill="0B599D" w:themeFill="accent1"/>
          </w:tcPr>
          <w:p w14:paraId="3EAD3C3F" w14:textId="09CDA5D7" w:rsidR="009610D1" w:rsidRPr="00AA70EB" w:rsidRDefault="009610D1" w:rsidP="009610D1">
            <w:pPr>
              <w:rPr>
                <w:rFonts w:ascii="Franklin Gothic Book" w:hAnsi="Franklin Gothic Book"/>
              </w:rPr>
            </w:pPr>
            <w:r w:rsidRPr="00AA70EB">
              <w:rPr>
                <w:rFonts w:ascii="Franklin Gothic Book" w:hAnsi="Franklin Gothic Book"/>
                <w:color w:val="FFFFFF" w:themeColor="background1"/>
              </w:rPr>
              <w:t>Scoring Questions</w:t>
            </w:r>
          </w:p>
        </w:tc>
      </w:tr>
      <w:tr w:rsidR="009610D1" w:rsidRPr="00393A69" w14:paraId="165BBD7E" w14:textId="2DC2DBFD" w:rsidTr="00F02D36">
        <w:tc>
          <w:tcPr>
            <w:tcW w:w="3150" w:type="dxa"/>
          </w:tcPr>
          <w:p w14:paraId="101F285A" w14:textId="71D41659" w:rsidR="009610D1" w:rsidRPr="002E725C" w:rsidRDefault="009610D1" w:rsidP="009610D1">
            <w:pPr>
              <w:rPr>
                <w:rFonts w:ascii="Franklin Gothic Book" w:hAnsi="Franklin Gothic Book"/>
              </w:rPr>
            </w:pPr>
            <w:r w:rsidRPr="06748776">
              <w:rPr>
                <w:rFonts w:ascii="Franklin Gothic Book" w:hAnsi="Franklin Gothic Book"/>
              </w:rPr>
              <w:t xml:space="preserve">If a program </w:t>
            </w:r>
            <w:r w:rsidR="33913F16" w:rsidRPr="06748776">
              <w:rPr>
                <w:rFonts w:ascii="Franklin Gothic Book" w:hAnsi="Franklin Gothic Book"/>
              </w:rPr>
              <w:t>does not</w:t>
            </w:r>
            <w:r w:rsidRPr="06748776">
              <w:rPr>
                <w:rFonts w:ascii="Franklin Gothic Book" w:hAnsi="Franklin Gothic Book"/>
              </w:rPr>
              <w:t xml:space="preserve"> use risk to determine eligibility and serves universally, can the FROG be used and not scored?</w:t>
            </w:r>
          </w:p>
        </w:tc>
        <w:tc>
          <w:tcPr>
            <w:tcW w:w="7560" w:type="dxa"/>
          </w:tcPr>
          <w:p w14:paraId="277E42B7" w14:textId="39BE039D" w:rsidR="009610D1" w:rsidRPr="002E725C" w:rsidRDefault="009610D1" w:rsidP="009610D1">
            <w:pPr>
              <w:rPr>
                <w:rFonts w:ascii="Franklin Gothic Book" w:hAnsi="Franklin Gothic Book"/>
              </w:rPr>
            </w:pPr>
            <w:r w:rsidRPr="06748776">
              <w:rPr>
                <w:rFonts w:ascii="Franklin Gothic Book" w:hAnsi="Franklin Gothic Book"/>
              </w:rPr>
              <w:t xml:space="preserve">Whether or not your site uses the FROG to determine eligibility, it </w:t>
            </w:r>
            <w:r w:rsidR="55868D41" w:rsidRPr="06748776">
              <w:rPr>
                <w:rFonts w:ascii="Franklin Gothic Book" w:hAnsi="Franklin Gothic Book"/>
              </w:rPr>
              <w:t>is</w:t>
            </w:r>
            <w:r w:rsidRPr="06748776">
              <w:rPr>
                <w:rFonts w:ascii="Franklin Gothic Book" w:hAnsi="Franklin Gothic Book"/>
              </w:rPr>
              <w:t xml:space="preserve"> still scored</w:t>
            </w:r>
            <w:r w:rsidR="009466C2" w:rsidRPr="06748776">
              <w:rPr>
                <w:rFonts w:ascii="Franklin Gothic Book" w:hAnsi="Franklin Gothic Book"/>
              </w:rPr>
              <w:t xml:space="preserve">. </w:t>
            </w:r>
            <w:r w:rsidRPr="06748776">
              <w:rPr>
                <w:rFonts w:ascii="Franklin Gothic Book" w:hAnsi="Franklin Gothic Book"/>
              </w:rPr>
              <w:t xml:space="preserve">Scores allow your site to determine which families may qualify for Accelerated services, and </w:t>
            </w:r>
            <w:r w:rsidR="4121FA80" w:rsidRPr="06748776">
              <w:rPr>
                <w:rFonts w:ascii="Franklin Gothic Book" w:hAnsi="Franklin Gothic Book"/>
              </w:rPr>
              <w:t>more accurately</w:t>
            </w:r>
            <w:r w:rsidRPr="06748776">
              <w:rPr>
                <w:rFonts w:ascii="Franklin Gothic Book" w:hAnsi="Franklin Gothic Book"/>
              </w:rPr>
              <w:t xml:space="preserve"> track the overall level of risk in families you serve</w:t>
            </w:r>
            <w:r w:rsidR="009466C2" w:rsidRPr="06748776">
              <w:rPr>
                <w:rFonts w:ascii="Franklin Gothic Book" w:hAnsi="Franklin Gothic Book"/>
              </w:rPr>
              <w:t xml:space="preserve">. </w:t>
            </w:r>
            <w:r w:rsidRPr="06748776">
              <w:rPr>
                <w:rFonts w:ascii="Franklin Gothic Book" w:hAnsi="Franklin Gothic Book"/>
              </w:rPr>
              <w:t xml:space="preserve">In addition, scores provide </w:t>
            </w:r>
            <w:r w:rsidR="009466C2" w:rsidRPr="06748776">
              <w:rPr>
                <w:rFonts w:ascii="Franklin Gothic Book" w:hAnsi="Franklin Gothic Book"/>
              </w:rPr>
              <w:t xml:space="preserve">your site and </w:t>
            </w:r>
            <w:r w:rsidRPr="06748776">
              <w:rPr>
                <w:rFonts w:ascii="Franklin Gothic Book" w:hAnsi="Franklin Gothic Book"/>
              </w:rPr>
              <w:t>the national office with a better picture of who the HFA model is serving.</w:t>
            </w:r>
          </w:p>
        </w:tc>
      </w:tr>
      <w:tr w:rsidR="009610D1" w:rsidRPr="00393A69" w14:paraId="261E9EB7" w14:textId="77777777" w:rsidTr="00F02D36">
        <w:tc>
          <w:tcPr>
            <w:tcW w:w="3150" w:type="dxa"/>
          </w:tcPr>
          <w:p w14:paraId="42AEEFB2" w14:textId="1E99264A" w:rsidR="009610D1" w:rsidRPr="002E725C" w:rsidRDefault="009610D1" w:rsidP="009610D1">
            <w:pPr>
              <w:rPr>
                <w:rFonts w:ascii="Franklin Gothic Book" w:hAnsi="Franklin Gothic Book"/>
              </w:rPr>
            </w:pPr>
            <w:r>
              <w:rPr>
                <w:rFonts w:ascii="Franklin Gothic Book" w:hAnsi="Franklin Gothic Book"/>
              </w:rPr>
              <w:t>Will</w:t>
            </w:r>
            <w:r w:rsidRPr="002E725C">
              <w:rPr>
                <w:rFonts w:ascii="Franklin Gothic Book" w:hAnsi="Franklin Gothic Book"/>
              </w:rPr>
              <w:t xml:space="preserve"> the score cut</w:t>
            </w:r>
            <w:r>
              <w:rPr>
                <w:rFonts w:ascii="Franklin Gothic Book" w:hAnsi="Franklin Gothic Book"/>
              </w:rPr>
              <w:t>-</w:t>
            </w:r>
            <w:r w:rsidRPr="002E725C">
              <w:rPr>
                <w:rFonts w:ascii="Franklin Gothic Book" w:hAnsi="Franklin Gothic Book"/>
              </w:rPr>
              <w:t xml:space="preserve">off be for either </w:t>
            </w:r>
            <w:r>
              <w:rPr>
                <w:rFonts w:ascii="Franklin Gothic Book" w:hAnsi="Franklin Gothic Book"/>
              </w:rPr>
              <w:t xml:space="preserve">parent </w:t>
            </w:r>
            <w:r w:rsidRPr="002E725C">
              <w:rPr>
                <w:rFonts w:ascii="Franklin Gothic Book" w:hAnsi="Franklin Gothic Book"/>
              </w:rPr>
              <w:t xml:space="preserve">#1 or #2 or just </w:t>
            </w:r>
            <w:r>
              <w:rPr>
                <w:rFonts w:ascii="Franklin Gothic Book" w:hAnsi="Franklin Gothic Book"/>
              </w:rPr>
              <w:t>parent</w:t>
            </w:r>
            <w:r w:rsidRPr="002E725C">
              <w:rPr>
                <w:rFonts w:ascii="Franklin Gothic Book" w:hAnsi="Franklin Gothic Book"/>
              </w:rPr>
              <w:t xml:space="preserve"> #1 (e.g.</w:t>
            </w:r>
            <w:r>
              <w:rPr>
                <w:rFonts w:ascii="Franklin Gothic Book" w:hAnsi="Franklin Gothic Book"/>
              </w:rPr>
              <w:t>,</w:t>
            </w:r>
            <w:r w:rsidRPr="002E725C">
              <w:rPr>
                <w:rFonts w:ascii="Franklin Gothic Book" w:hAnsi="Franklin Gothic Book"/>
              </w:rPr>
              <w:t xml:space="preserve"> Mom)</w:t>
            </w:r>
            <w:r>
              <w:rPr>
                <w:rFonts w:ascii="Franklin Gothic Book" w:hAnsi="Franklin Gothic Book"/>
              </w:rPr>
              <w:t>?</w:t>
            </w:r>
          </w:p>
        </w:tc>
        <w:tc>
          <w:tcPr>
            <w:tcW w:w="7560" w:type="dxa"/>
          </w:tcPr>
          <w:p w14:paraId="4C2E451F" w14:textId="73489E0D" w:rsidR="009610D1" w:rsidRPr="316A96F6" w:rsidRDefault="1CC250B7" w:rsidP="009610D1">
            <w:pPr>
              <w:rPr>
                <w:rFonts w:ascii="Franklin Gothic Book" w:hAnsi="Franklin Gothic Book"/>
                <w:color w:val="FF0000"/>
              </w:rPr>
            </w:pPr>
            <w:r w:rsidRPr="06748776">
              <w:rPr>
                <w:rFonts w:ascii="Franklin Gothic Book" w:hAnsi="Franklin Gothic Book"/>
              </w:rPr>
              <w:t>When</w:t>
            </w:r>
            <w:r w:rsidR="1A9208D7" w:rsidRPr="06748776">
              <w:rPr>
                <w:rFonts w:ascii="Franklin Gothic Book" w:hAnsi="Franklin Gothic Book"/>
              </w:rPr>
              <w:t xml:space="preserve"> using </w:t>
            </w:r>
            <w:r w:rsidR="7C14C34F" w:rsidRPr="06748776">
              <w:rPr>
                <w:rFonts w:ascii="Franklin Gothic Book" w:hAnsi="Franklin Gothic Book"/>
              </w:rPr>
              <w:t xml:space="preserve">a cut-off score on </w:t>
            </w:r>
            <w:r w:rsidR="1A9208D7" w:rsidRPr="06748776">
              <w:rPr>
                <w:rFonts w:ascii="Franklin Gothic Book" w:hAnsi="Franklin Gothic Book"/>
              </w:rPr>
              <w:t>the tool to determine eligibility</w:t>
            </w:r>
            <w:r w:rsidR="0209E478" w:rsidRPr="06748776">
              <w:rPr>
                <w:rFonts w:ascii="Franklin Gothic Book" w:hAnsi="Franklin Gothic Book"/>
              </w:rPr>
              <w:t>,</w:t>
            </w:r>
            <w:r w:rsidR="1A9208D7" w:rsidRPr="06748776">
              <w:rPr>
                <w:rFonts w:ascii="Franklin Gothic Book" w:hAnsi="Franklin Gothic Book"/>
              </w:rPr>
              <w:t xml:space="preserve"> t</w:t>
            </w:r>
            <w:r w:rsidR="009610D1" w:rsidRPr="06748776">
              <w:rPr>
                <w:rFonts w:ascii="Franklin Gothic Book" w:hAnsi="Franklin Gothic Book"/>
              </w:rPr>
              <w:t>he cut-off score will apply to either parent.</w:t>
            </w:r>
          </w:p>
        </w:tc>
      </w:tr>
      <w:tr w:rsidR="00854887" w:rsidRPr="00393A69" w14:paraId="0744576A" w14:textId="77777777" w:rsidTr="00F02D36">
        <w:tc>
          <w:tcPr>
            <w:tcW w:w="3150" w:type="dxa"/>
          </w:tcPr>
          <w:p w14:paraId="124B6803" w14:textId="772EEF26" w:rsidR="00854887" w:rsidRPr="06748776" w:rsidRDefault="00854887" w:rsidP="008A4FC1">
            <w:pPr>
              <w:rPr>
                <w:rFonts w:ascii="Franklin Gothic Book" w:hAnsi="Franklin Gothic Book"/>
              </w:rPr>
            </w:pPr>
            <w:r>
              <w:rPr>
                <w:rFonts w:ascii="Franklin Gothic Book" w:hAnsi="Franklin Gothic Book"/>
              </w:rPr>
              <w:t>Have the terms MOB (mother of the baby) and FOB (father of the baby) been discontinued?</w:t>
            </w:r>
          </w:p>
        </w:tc>
        <w:tc>
          <w:tcPr>
            <w:tcW w:w="7560" w:type="dxa"/>
          </w:tcPr>
          <w:p w14:paraId="71E20770" w14:textId="2FCADDD2" w:rsidR="00854887" w:rsidRPr="06748776" w:rsidRDefault="00854887" w:rsidP="008A4FC1">
            <w:pPr>
              <w:rPr>
                <w:rFonts w:ascii="Franklin Gothic Book" w:hAnsi="Franklin Gothic Book"/>
              </w:rPr>
            </w:pPr>
            <w:r>
              <w:rPr>
                <w:rFonts w:ascii="Franklin Gothic Book" w:hAnsi="Franklin Gothic Book"/>
              </w:rPr>
              <w:t>Yes! We use more inclusive language that reflects exactly who we are talking about: Mom, Dad, Partner,</w:t>
            </w:r>
            <w:r w:rsidR="002B6ABE">
              <w:rPr>
                <w:rFonts w:ascii="Franklin Gothic Book" w:hAnsi="Franklin Gothic Book"/>
              </w:rPr>
              <w:t xml:space="preserve"> Baby,</w:t>
            </w:r>
            <w:r>
              <w:rPr>
                <w:rFonts w:ascii="Franklin Gothic Book" w:hAnsi="Franklin Gothic Book"/>
              </w:rPr>
              <w:t xml:space="preserve"> Grandmother/father, Aunt/</w:t>
            </w:r>
            <w:r w:rsidR="00E84CA6">
              <w:rPr>
                <w:rFonts w:ascii="Franklin Gothic Book" w:hAnsi="Franklin Gothic Book"/>
              </w:rPr>
              <w:t>Uncle, etc.</w:t>
            </w:r>
            <w:r>
              <w:rPr>
                <w:rFonts w:ascii="Franklin Gothic Book" w:hAnsi="Franklin Gothic Book"/>
              </w:rPr>
              <w:t xml:space="preserve"> This language should be used in ALL documentation related to HFA Services (Visit records, supervision documentation, FROG documentation, </w:t>
            </w:r>
            <w:proofErr w:type="spellStart"/>
            <w:r>
              <w:rPr>
                <w:rFonts w:ascii="Franklin Gothic Book" w:hAnsi="Franklin Gothic Book"/>
              </w:rPr>
              <w:t>etc</w:t>
            </w:r>
            <w:proofErr w:type="spellEnd"/>
            <w:r>
              <w:rPr>
                <w:rFonts w:ascii="Franklin Gothic Book" w:hAnsi="Franklin Gothic Book"/>
              </w:rPr>
              <w:t>).</w:t>
            </w:r>
          </w:p>
        </w:tc>
      </w:tr>
      <w:tr w:rsidR="008A4FC1" w:rsidRPr="00393A69" w14:paraId="17854803" w14:textId="77777777" w:rsidTr="00F02D36">
        <w:tc>
          <w:tcPr>
            <w:tcW w:w="3150" w:type="dxa"/>
          </w:tcPr>
          <w:p w14:paraId="1B9B5BC8" w14:textId="5F58B2DD" w:rsidR="008A4FC1" w:rsidRDefault="008A4FC1" w:rsidP="008A4FC1">
            <w:pPr>
              <w:rPr>
                <w:rFonts w:ascii="Franklin Gothic Book" w:hAnsi="Franklin Gothic Book"/>
              </w:rPr>
            </w:pPr>
            <w:r w:rsidRPr="06748776">
              <w:rPr>
                <w:rFonts w:ascii="Franklin Gothic Book" w:hAnsi="Franklin Gothic Book"/>
              </w:rPr>
              <w:t>Are all answers required?</w:t>
            </w:r>
          </w:p>
        </w:tc>
        <w:tc>
          <w:tcPr>
            <w:tcW w:w="7560" w:type="dxa"/>
          </w:tcPr>
          <w:p w14:paraId="321CD788" w14:textId="27DA3282" w:rsidR="008A4FC1" w:rsidRDefault="008A4FC1" w:rsidP="008A4FC1">
            <w:pPr>
              <w:rPr>
                <w:rFonts w:ascii="Franklin Gothic Book" w:hAnsi="Franklin Gothic Book"/>
              </w:rPr>
            </w:pPr>
            <w:r w:rsidRPr="06748776">
              <w:rPr>
                <w:rFonts w:ascii="Franklin Gothic Book" w:hAnsi="Franklin Gothic Book"/>
              </w:rPr>
              <w:t xml:space="preserve">We want you to get as much information as possible, but we also recognize that some parents may be reluctant to share certain </w:t>
            </w:r>
            <w:r w:rsidRPr="06748776">
              <w:rPr>
                <w:rFonts w:ascii="Franklin Gothic Book" w:hAnsi="Franklin Gothic Book"/>
              </w:rPr>
              <w:lastRenderedPageBreak/>
              <w:t xml:space="preserve">information. </w:t>
            </w:r>
            <w:r w:rsidR="03F85779" w:rsidRPr="06748776">
              <w:rPr>
                <w:rFonts w:ascii="Franklin Gothic Book" w:hAnsi="Franklin Gothic Book"/>
              </w:rPr>
              <w:t xml:space="preserve">And that’s ok! This is the parent’s story to tell, in as much (or as little) detail as they feel comfortable. </w:t>
            </w:r>
            <w:r w:rsidRPr="06748776">
              <w:rPr>
                <w:rFonts w:ascii="Franklin Gothic Book" w:hAnsi="Franklin Gothic Book"/>
              </w:rPr>
              <w:t>In those cases where you do not have enough information to provide a numerical score, you have the option of scoring a “U” for “unknown</w:t>
            </w:r>
            <w:r w:rsidR="193B77D6" w:rsidRPr="06748776">
              <w:rPr>
                <w:rFonts w:ascii="Franklin Gothic Book" w:hAnsi="Franklin Gothic Book"/>
              </w:rPr>
              <w:t>.</w:t>
            </w:r>
            <w:r w:rsidRPr="06748776">
              <w:rPr>
                <w:rFonts w:ascii="Franklin Gothic Book" w:hAnsi="Franklin Gothic Book"/>
              </w:rPr>
              <w:t>”</w:t>
            </w:r>
            <w:r w:rsidR="0FF523EF" w:rsidRPr="06748776">
              <w:rPr>
                <w:rFonts w:ascii="Franklin Gothic Book" w:hAnsi="Franklin Gothic Book"/>
              </w:rPr>
              <w:t xml:space="preserve"> </w:t>
            </w:r>
            <w:r w:rsidR="01E4C81A" w:rsidRPr="06748776">
              <w:rPr>
                <w:rFonts w:ascii="Franklin Gothic Book" w:hAnsi="Franklin Gothic Book"/>
              </w:rPr>
              <w:t xml:space="preserve">Domains scored as unknown </w:t>
            </w:r>
            <w:r w:rsidR="0FF523EF" w:rsidRPr="06748776">
              <w:rPr>
                <w:rFonts w:ascii="Franklin Gothic Book" w:hAnsi="Franklin Gothic Book"/>
              </w:rPr>
              <w:t xml:space="preserve">should also be </w:t>
            </w:r>
            <w:r w:rsidR="13DD45B6" w:rsidRPr="06748776">
              <w:rPr>
                <w:rFonts w:ascii="Franklin Gothic Book" w:hAnsi="Franklin Gothic Book"/>
              </w:rPr>
              <w:t>included on the service plan</w:t>
            </w:r>
            <w:r w:rsidR="0FF523EF" w:rsidRPr="06748776">
              <w:rPr>
                <w:rFonts w:ascii="Franklin Gothic Book" w:hAnsi="Franklin Gothic Book"/>
              </w:rPr>
              <w:t xml:space="preserve"> to signal areas the FSS may want to explore at a later time when the relationship is more fully established</w:t>
            </w:r>
            <w:r w:rsidR="55386084" w:rsidRPr="06748776">
              <w:rPr>
                <w:rFonts w:ascii="Franklin Gothic Book" w:hAnsi="Franklin Gothic Book"/>
              </w:rPr>
              <w:t xml:space="preserve"> (when this occurs it is not necessary to go back and re-score the FROG).</w:t>
            </w:r>
          </w:p>
        </w:tc>
      </w:tr>
      <w:tr w:rsidR="008A4FC1" w:rsidRPr="00393A69" w14:paraId="24B72831" w14:textId="77777777" w:rsidTr="00F02D36">
        <w:tc>
          <w:tcPr>
            <w:tcW w:w="3150" w:type="dxa"/>
          </w:tcPr>
          <w:p w14:paraId="79773448" w14:textId="062AC161" w:rsidR="008A4FC1" w:rsidRPr="002E725C" w:rsidRDefault="008A4FC1" w:rsidP="008A4FC1">
            <w:pPr>
              <w:rPr>
                <w:rFonts w:ascii="Franklin Gothic Book" w:hAnsi="Franklin Gothic Book"/>
              </w:rPr>
            </w:pPr>
            <w:r w:rsidRPr="06748776">
              <w:rPr>
                <w:rFonts w:ascii="Franklin Gothic Book" w:hAnsi="Franklin Gothic Book"/>
              </w:rPr>
              <w:lastRenderedPageBreak/>
              <w:t xml:space="preserve">Does the FROG Scale give an automatic 4 score to a </w:t>
            </w:r>
            <w:r w:rsidR="47500183" w:rsidRPr="06748776">
              <w:rPr>
                <w:rFonts w:ascii="Franklin Gothic Book" w:hAnsi="Franklin Gothic Book"/>
              </w:rPr>
              <w:t>parent</w:t>
            </w:r>
            <w:r w:rsidRPr="06748776">
              <w:rPr>
                <w:rFonts w:ascii="Franklin Gothic Book" w:hAnsi="Franklin Gothic Book"/>
              </w:rPr>
              <w:t xml:space="preserve"> under age 16 years old? For instance, when asking a 14-year-old about stressors related to work, housing, or finances, they usually state they have no stress in those areas. </w:t>
            </w:r>
          </w:p>
        </w:tc>
        <w:tc>
          <w:tcPr>
            <w:tcW w:w="7560" w:type="dxa"/>
          </w:tcPr>
          <w:p w14:paraId="6D1DA105" w14:textId="46E0110C" w:rsidR="008A4FC1" w:rsidRPr="316A96F6" w:rsidRDefault="008A4FC1" w:rsidP="008A4FC1">
            <w:pPr>
              <w:rPr>
                <w:rFonts w:ascii="Franklin Gothic Book" w:hAnsi="Franklin Gothic Book"/>
                <w:color w:val="FF0000"/>
              </w:rPr>
            </w:pPr>
            <w:r w:rsidRPr="06748776">
              <w:rPr>
                <w:rFonts w:ascii="Franklin Gothic Book" w:hAnsi="Franklin Gothic Book"/>
              </w:rPr>
              <w:t xml:space="preserve">In the first domain of the FROG Scale (Family Environment), any parent under age 21 can be scored. </w:t>
            </w:r>
            <w:r w:rsidR="00B3209E" w:rsidRPr="06748776">
              <w:rPr>
                <w:rFonts w:ascii="Franklin Gothic Book" w:hAnsi="Franklin Gothic Book"/>
              </w:rPr>
              <w:t>The parent’s score would be based upon how supported they are feeling as a parent.</w:t>
            </w:r>
          </w:p>
        </w:tc>
      </w:tr>
      <w:tr w:rsidR="008A4FC1" w:rsidRPr="00393A69" w14:paraId="304F7967" w14:textId="2B17A2C7" w:rsidTr="00086624">
        <w:trPr>
          <w:trHeight w:val="1115"/>
        </w:trPr>
        <w:tc>
          <w:tcPr>
            <w:tcW w:w="3150" w:type="dxa"/>
          </w:tcPr>
          <w:p w14:paraId="59CD33F7" w14:textId="08D6B5D9" w:rsidR="008A4FC1" w:rsidRPr="00086624" w:rsidRDefault="00B3209E" w:rsidP="06748776">
            <w:pPr>
              <w:rPr>
                <w:rFonts w:ascii="Franklin Gothic Book" w:hAnsi="Franklin Gothic Book"/>
              </w:rPr>
            </w:pPr>
            <w:r w:rsidRPr="06748776">
              <w:rPr>
                <w:rFonts w:ascii="Franklin Gothic Book" w:hAnsi="Franklin Gothic Book"/>
              </w:rPr>
              <w:t xml:space="preserve">How will I estimate the number of families in my target population who will be eligible for services? </w:t>
            </w:r>
          </w:p>
        </w:tc>
        <w:tc>
          <w:tcPr>
            <w:tcW w:w="7560" w:type="dxa"/>
          </w:tcPr>
          <w:p w14:paraId="677DAADE" w14:textId="215B0C45" w:rsidR="008A4FC1" w:rsidRDefault="008A4FC1" w:rsidP="008A4FC1">
            <w:pPr>
              <w:rPr>
                <w:rFonts w:ascii="Franklin Gothic Book" w:hAnsi="Franklin Gothic Book"/>
              </w:rPr>
            </w:pPr>
            <w:r w:rsidRPr="06748776">
              <w:rPr>
                <w:rFonts w:ascii="Franklin Gothic Book" w:hAnsi="Franklin Gothic Book"/>
              </w:rPr>
              <w:t xml:space="preserve">Good question! </w:t>
            </w:r>
            <w:r w:rsidR="00B3209E" w:rsidRPr="06748776">
              <w:rPr>
                <w:rFonts w:ascii="Franklin Gothic Book" w:hAnsi="Franklin Gothic Book"/>
              </w:rPr>
              <w:t>With the update to the 8</w:t>
            </w:r>
            <w:r w:rsidR="00B3209E" w:rsidRPr="06748776">
              <w:rPr>
                <w:rFonts w:ascii="Franklin Gothic Book" w:hAnsi="Franklin Gothic Book"/>
                <w:vertAlign w:val="superscript"/>
              </w:rPr>
              <w:t>th</w:t>
            </w:r>
            <w:r w:rsidR="00B3209E" w:rsidRPr="06748776">
              <w:rPr>
                <w:rFonts w:ascii="Franklin Gothic Book" w:hAnsi="Franklin Gothic Book"/>
              </w:rPr>
              <w:t xml:space="preserve"> Edition Best Practice Standards, HFA no longer requires sites to project the estimated number of families who will be eligible. </w:t>
            </w:r>
            <w:r w:rsidR="009B35ED" w:rsidRPr="06748776">
              <w:rPr>
                <w:rFonts w:ascii="Franklin Gothic Book" w:hAnsi="Franklin Gothic Book"/>
              </w:rPr>
              <w:t>See Standard 1-</w:t>
            </w:r>
            <w:proofErr w:type="gramStart"/>
            <w:r w:rsidR="009B35ED" w:rsidRPr="06748776">
              <w:rPr>
                <w:rFonts w:ascii="Franklin Gothic Book" w:hAnsi="Franklin Gothic Book"/>
              </w:rPr>
              <w:t>1.A</w:t>
            </w:r>
            <w:proofErr w:type="gramEnd"/>
            <w:r w:rsidR="009B35ED" w:rsidRPr="06748776">
              <w:rPr>
                <w:rFonts w:ascii="Franklin Gothic Book" w:hAnsi="Franklin Gothic Book"/>
              </w:rPr>
              <w:t xml:space="preserve"> (8</w:t>
            </w:r>
            <w:r w:rsidR="009B35ED" w:rsidRPr="06748776">
              <w:rPr>
                <w:rFonts w:ascii="Franklin Gothic Book" w:hAnsi="Franklin Gothic Book"/>
                <w:vertAlign w:val="superscript"/>
              </w:rPr>
              <w:t>th</w:t>
            </w:r>
            <w:r w:rsidR="009B35ED" w:rsidRPr="06748776">
              <w:rPr>
                <w:rFonts w:ascii="Franklin Gothic Book" w:hAnsi="Franklin Gothic Book"/>
              </w:rPr>
              <w:t xml:space="preserve"> Edition BPS)</w:t>
            </w:r>
          </w:p>
          <w:p w14:paraId="44CC7BF1" w14:textId="1C164D29" w:rsidR="009B35ED" w:rsidRPr="002E725C" w:rsidRDefault="009B35ED" w:rsidP="008A4FC1">
            <w:pPr>
              <w:rPr>
                <w:rFonts w:ascii="Franklin Gothic Book" w:hAnsi="Franklin Gothic Book"/>
              </w:rPr>
            </w:pPr>
          </w:p>
        </w:tc>
      </w:tr>
      <w:tr w:rsidR="008A4FC1" w:rsidRPr="00393A69" w14:paraId="04CF4B1D" w14:textId="73BBA99C" w:rsidTr="00F02D36">
        <w:trPr>
          <w:trHeight w:val="512"/>
        </w:trPr>
        <w:tc>
          <w:tcPr>
            <w:tcW w:w="10710" w:type="dxa"/>
            <w:gridSpan w:val="2"/>
            <w:shd w:val="clear" w:color="auto" w:fill="0B599D" w:themeFill="accent1"/>
          </w:tcPr>
          <w:p w14:paraId="0166B671" w14:textId="5BBE3684" w:rsidR="008A4FC1" w:rsidRPr="001439FE" w:rsidRDefault="008A4FC1" w:rsidP="008A4FC1">
            <w:pPr>
              <w:rPr>
                <w:rFonts w:ascii="Franklin Gothic Book" w:hAnsi="Franklin Gothic Book"/>
                <w:color w:val="FFFFFF" w:themeColor="background1"/>
              </w:rPr>
            </w:pPr>
            <w:r w:rsidRPr="001439FE">
              <w:rPr>
                <w:rFonts w:ascii="Franklin Gothic Book" w:hAnsi="Franklin Gothic Book"/>
                <w:color w:val="FFFFFF" w:themeColor="background1"/>
              </w:rPr>
              <w:t>Using the data from the FROG Scale</w:t>
            </w:r>
          </w:p>
        </w:tc>
      </w:tr>
      <w:tr w:rsidR="008A4FC1" w:rsidRPr="00393A69" w14:paraId="7B2C7559" w14:textId="090C99FA" w:rsidTr="00F02D36">
        <w:tc>
          <w:tcPr>
            <w:tcW w:w="3150" w:type="dxa"/>
          </w:tcPr>
          <w:p w14:paraId="1623EC49" w14:textId="4FD91F0C" w:rsidR="008A4FC1" w:rsidRPr="002E725C" w:rsidRDefault="008A4FC1" w:rsidP="008A4FC1">
            <w:pPr>
              <w:rPr>
                <w:rFonts w:ascii="Franklin Gothic Book" w:hAnsi="Franklin Gothic Book"/>
              </w:rPr>
            </w:pPr>
            <w:r w:rsidRPr="002E725C">
              <w:rPr>
                <w:rFonts w:ascii="Franklin Gothic Book" w:hAnsi="Franklin Gothic Book"/>
              </w:rPr>
              <w:t>Does the FROG reveal any information as to long</w:t>
            </w:r>
            <w:r>
              <w:rPr>
                <w:rFonts w:ascii="Franklin Gothic Book" w:hAnsi="Franklin Gothic Book"/>
              </w:rPr>
              <w:t>-</w:t>
            </w:r>
            <w:r w:rsidRPr="002E725C">
              <w:rPr>
                <w:rFonts w:ascii="Franklin Gothic Book" w:hAnsi="Franklin Gothic Book"/>
              </w:rPr>
              <w:t xml:space="preserve"> term</w:t>
            </w:r>
            <w:r>
              <w:rPr>
                <w:rFonts w:ascii="Franklin Gothic Book" w:hAnsi="Franklin Gothic Book"/>
              </w:rPr>
              <w:t xml:space="preserve"> </w:t>
            </w:r>
            <w:r w:rsidRPr="002E725C">
              <w:rPr>
                <w:rFonts w:ascii="Franklin Gothic Book" w:hAnsi="Franklin Gothic Book"/>
              </w:rPr>
              <w:t>outcomes for children?</w:t>
            </w:r>
          </w:p>
        </w:tc>
        <w:tc>
          <w:tcPr>
            <w:tcW w:w="7560" w:type="dxa"/>
          </w:tcPr>
          <w:p w14:paraId="437BC956" w14:textId="7D1A34FD" w:rsidR="008A4FC1" w:rsidRPr="002E725C" w:rsidRDefault="009B35ED" w:rsidP="008A4FC1">
            <w:pPr>
              <w:rPr>
                <w:rFonts w:ascii="Franklin Gothic Book" w:hAnsi="Franklin Gothic Book"/>
              </w:rPr>
            </w:pPr>
            <w:r w:rsidRPr="06748776">
              <w:rPr>
                <w:rFonts w:ascii="Franklin Gothic Book" w:hAnsi="Franklin Gothic Book"/>
              </w:rPr>
              <w:t>With the FROG Scale,</w:t>
            </w:r>
            <w:r w:rsidR="008A4FC1" w:rsidRPr="06748776">
              <w:rPr>
                <w:rFonts w:ascii="Franklin Gothic Book" w:hAnsi="Franklin Gothic Book"/>
              </w:rPr>
              <w:t xml:space="preserve"> we are looking at the presence of risk and protective factors.</w:t>
            </w:r>
            <w:r w:rsidR="008A4FC1" w:rsidRPr="000F7471">
              <w:rPr>
                <w:rFonts w:ascii="Franklin Gothic Book" w:hAnsi="Franklin Gothic Book"/>
              </w:rPr>
              <w:t xml:space="preserve"> </w:t>
            </w:r>
            <w:r w:rsidR="008A4FC1" w:rsidRPr="06748776">
              <w:rPr>
                <w:rFonts w:ascii="Franklin Gothic Book" w:hAnsi="Franklin Gothic Book"/>
              </w:rPr>
              <w:t>The FROG Scale, similar to the Parent Survey, is not intended to predict long</w:t>
            </w:r>
            <w:r w:rsidR="3337C3A3" w:rsidRPr="06748776">
              <w:rPr>
                <w:rFonts w:ascii="Franklin Gothic Book" w:hAnsi="Franklin Gothic Book"/>
              </w:rPr>
              <w:t>-</w:t>
            </w:r>
            <w:r w:rsidR="008A4FC1" w:rsidRPr="06748776">
              <w:rPr>
                <w:rFonts w:ascii="Franklin Gothic Book" w:hAnsi="Franklin Gothic Book"/>
              </w:rPr>
              <w:t xml:space="preserve">term outcomes for children. </w:t>
            </w:r>
          </w:p>
        </w:tc>
      </w:tr>
      <w:tr w:rsidR="008A4FC1" w:rsidRPr="00393A69" w14:paraId="64A9ABBD" w14:textId="5CDD4DB7" w:rsidTr="00F02D36">
        <w:tc>
          <w:tcPr>
            <w:tcW w:w="3150" w:type="dxa"/>
          </w:tcPr>
          <w:p w14:paraId="05AD4E83" w14:textId="767B9B0C" w:rsidR="008A4FC1" w:rsidRPr="002E725C" w:rsidRDefault="000F7471" w:rsidP="008A4FC1">
            <w:pPr>
              <w:rPr>
                <w:rFonts w:ascii="Franklin Gothic Book" w:hAnsi="Franklin Gothic Book"/>
              </w:rPr>
            </w:pPr>
            <w:r>
              <w:rPr>
                <w:rFonts w:ascii="Franklin Gothic Book" w:hAnsi="Franklin Gothic Book"/>
              </w:rPr>
              <w:t>How do I get a copy of the data dictionary?</w:t>
            </w:r>
            <w:r w:rsidR="008A4FC1" w:rsidRPr="002E725C">
              <w:rPr>
                <w:rFonts w:ascii="Franklin Gothic Book" w:hAnsi="Franklin Gothic Book"/>
              </w:rPr>
              <w:t xml:space="preserve"> </w:t>
            </w:r>
          </w:p>
        </w:tc>
        <w:tc>
          <w:tcPr>
            <w:tcW w:w="7560" w:type="dxa"/>
          </w:tcPr>
          <w:p w14:paraId="30FB5B92" w14:textId="3639B3D8" w:rsidR="000F7471" w:rsidRPr="000F7471" w:rsidRDefault="000F7471" w:rsidP="000F7471">
            <w:pPr>
              <w:pStyle w:val="xmsonormal"/>
              <w:rPr>
                <w:rFonts w:ascii="Franklin Gothic Book" w:hAnsi="Franklin Gothic Book" w:cstheme="minorBidi"/>
                <w:sz w:val="24"/>
                <w:szCs w:val="24"/>
              </w:rPr>
            </w:pPr>
            <w:r w:rsidRPr="000F7471">
              <w:rPr>
                <w:rFonts w:ascii="Franklin Gothic Book" w:hAnsi="Franklin Gothic Book" w:cstheme="minorBidi"/>
                <w:sz w:val="24"/>
                <w:szCs w:val="24"/>
              </w:rPr>
              <w:t xml:space="preserve">The HFA National Office has developed a data dictionary for the FROG assessment, which outlines the minimum data that should be recorded specific to FROG. Technical staff involved in developing case management systems can request </w:t>
            </w:r>
            <w:r>
              <w:rPr>
                <w:rFonts w:ascii="Franklin Gothic Book" w:hAnsi="Franklin Gothic Book" w:cstheme="minorBidi"/>
                <w:sz w:val="24"/>
                <w:szCs w:val="24"/>
              </w:rPr>
              <w:t xml:space="preserve">this from </w:t>
            </w:r>
            <w:hyperlink r:id="rId7" w:history="1">
              <w:r w:rsidRPr="00996E0B">
                <w:rPr>
                  <w:rStyle w:val="Hyperlink"/>
                  <w:rFonts w:ascii="Franklin Gothic Book" w:hAnsi="Franklin Gothic Book" w:cstheme="minorBidi"/>
                  <w:sz w:val="24"/>
                  <w:szCs w:val="24"/>
                </w:rPr>
                <w:t>rreid@preventchildabuse.org</w:t>
              </w:r>
            </w:hyperlink>
            <w:r>
              <w:rPr>
                <w:rFonts w:ascii="Franklin Gothic Book" w:hAnsi="Franklin Gothic Book" w:cstheme="minorBidi"/>
                <w:sz w:val="24"/>
                <w:szCs w:val="24"/>
              </w:rPr>
              <w:t>.</w:t>
            </w:r>
          </w:p>
        </w:tc>
      </w:tr>
      <w:tr w:rsidR="008A4FC1" w:rsidRPr="00393A69" w14:paraId="50F460F9" w14:textId="7885A4A4" w:rsidTr="00F02D36">
        <w:tc>
          <w:tcPr>
            <w:tcW w:w="3150" w:type="dxa"/>
          </w:tcPr>
          <w:p w14:paraId="43D4ACC2" w14:textId="1FEC0D13" w:rsidR="008A4FC1" w:rsidRPr="002E725C" w:rsidRDefault="00B5398F" w:rsidP="008A4FC1">
            <w:pPr>
              <w:rPr>
                <w:rFonts w:ascii="Franklin Gothic Book" w:hAnsi="Franklin Gothic Book"/>
              </w:rPr>
            </w:pPr>
            <w:r w:rsidRPr="06748776">
              <w:rPr>
                <w:rFonts w:ascii="Franklin Gothic Book" w:hAnsi="Franklin Gothic Book"/>
              </w:rPr>
              <w:t>Is the FROG Scale an</w:t>
            </w:r>
            <w:r w:rsidR="008A4FC1" w:rsidRPr="06748776">
              <w:rPr>
                <w:rFonts w:ascii="Franklin Gothic Book" w:hAnsi="Franklin Gothic Book"/>
              </w:rPr>
              <w:t xml:space="preserve"> evidence-based, research-based tool?</w:t>
            </w:r>
            <w:r w:rsidRPr="06748776">
              <w:rPr>
                <w:rFonts w:ascii="Franklin Gothic Book" w:hAnsi="Franklin Gothic Book"/>
              </w:rPr>
              <w:t xml:space="preserve"> </w:t>
            </w:r>
          </w:p>
        </w:tc>
        <w:tc>
          <w:tcPr>
            <w:tcW w:w="7560" w:type="dxa"/>
          </w:tcPr>
          <w:p w14:paraId="3A0A28C1" w14:textId="153D9D28" w:rsidR="008A4FC1" w:rsidRPr="002E725C" w:rsidRDefault="00B5398F" w:rsidP="008A4FC1">
            <w:pPr>
              <w:rPr>
                <w:rFonts w:ascii="Franklin Gothic Book" w:hAnsi="Franklin Gothic Book"/>
              </w:rPr>
            </w:pPr>
            <w:r w:rsidRPr="06748776">
              <w:rPr>
                <w:rFonts w:ascii="Franklin Gothic Book" w:hAnsi="Franklin Gothic Book"/>
              </w:rPr>
              <w:t xml:space="preserve">Yes! </w:t>
            </w:r>
            <w:r w:rsidR="008A4FC1" w:rsidRPr="06748776">
              <w:rPr>
                <w:rFonts w:ascii="Franklin Gothic Book" w:hAnsi="Franklin Gothic Book"/>
              </w:rPr>
              <w:t>This is a valid tool to work with families.</w:t>
            </w:r>
            <w:r w:rsidRPr="06748776">
              <w:rPr>
                <w:rFonts w:ascii="Franklin Gothic Book" w:hAnsi="Franklin Gothic Book"/>
              </w:rPr>
              <w:t xml:space="preserve"> If you need additional</w:t>
            </w:r>
            <w:r w:rsidR="008A4FC1" w:rsidRPr="06748776">
              <w:rPr>
                <w:rFonts w:ascii="Franklin Gothic Book" w:hAnsi="Franklin Gothic Book"/>
              </w:rPr>
              <w:t xml:space="preserve"> information on research</w:t>
            </w:r>
            <w:r w:rsidRPr="06748776">
              <w:rPr>
                <w:rFonts w:ascii="Franklin Gothic Book" w:hAnsi="Franklin Gothic Book"/>
              </w:rPr>
              <w:t xml:space="preserve"> or evaluation</w:t>
            </w:r>
            <w:r w:rsidR="008A4FC1" w:rsidRPr="06748776">
              <w:rPr>
                <w:rFonts w:ascii="Franklin Gothic Book" w:hAnsi="Franklin Gothic Book"/>
              </w:rPr>
              <w:t xml:space="preserve"> with the FROG, please reach out to Kathryn Harding</w:t>
            </w:r>
            <w:r w:rsidRPr="06748776">
              <w:rPr>
                <w:rFonts w:ascii="Franklin Gothic Book" w:hAnsi="Franklin Gothic Book"/>
              </w:rPr>
              <w:t xml:space="preserve"> – </w:t>
            </w:r>
            <w:hyperlink r:id="rId8" w:history="1">
              <w:r w:rsidRPr="00AA4396">
                <w:rPr>
                  <w:rStyle w:val="Hyperlink"/>
                  <w:rFonts w:ascii="Franklin Gothic Book" w:hAnsi="Franklin Gothic Book"/>
                </w:rPr>
                <w:t>kharding@preventchildabuse.org</w:t>
              </w:r>
            </w:hyperlink>
            <w:r w:rsidR="00AA4396" w:rsidRPr="06748776">
              <w:rPr>
                <w:rFonts w:ascii="Franklin Gothic Book" w:hAnsi="Franklin Gothic Book"/>
              </w:rPr>
              <w:t xml:space="preserve">. </w:t>
            </w:r>
          </w:p>
        </w:tc>
      </w:tr>
    </w:tbl>
    <w:p w14:paraId="01D2B4C8" w14:textId="0364D525" w:rsidR="00D1010D" w:rsidRDefault="00D1010D" w:rsidP="00393A69"/>
    <w:p w14:paraId="22C3013E" w14:textId="6F628108" w:rsidR="005F5A3D" w:rsidRDefault="005F5A3D" w:rsidP="06748776"/>
    <w:sectPr w:rsidR="005F5A3D" w:rsidSect="00EE6E4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AEE3" w14:textId="77777777" w:rsidR="00000000" w:rsidRDefault="000F7471">
      <w:r>
        <w:separator/>
      </w:r>
    </w:p>
  </w:endnote>
  <w:endnote w:type="continuationSeparator" w:id="0">
    <w:p w14:paraId="6C11CE02" w14:textId="77777777" w:rsidR="00000000" w:rsidRDefault="000F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BB7DD9" w14:paraId="48EDF57A" w14:textId="77777777" w:rsidTr="10BB7DD9">
      <w:tc>
        <w:tcPr>
          <w:tcW w:w="3120" w:type="dxa"/>
        </w:tcPr>
        <w:p w14:paraId="1D2FF227" w14:textId="429D2E2F" w:rsidR="10BB7DD9" w:rsidRDefault="10BB7DD9" w:rsidP="10BB7DD9">
          <w:pPr>
            <w:pStyle w:val="Header"/>
            <w:ind w:left="-115"/>
          </w:pPr>
        </w:p>
      </w:tc>
      <w:tc>
        <w:tcPr>
          <w:tcW w:w="3120" w:type="dxa"/>
        </w:tcPr>
        <w:p w14:paraId="1BF44E9E" w14:textId="048F7812" w:rsidR="10BB7DD9" w:rsidRDefault="10BB7DD9" w:rsidP="10BB7DD9">
          <w:pPr>
            <w:pStyle w:val="Header"/>
            <w:jc w:val="center"/>
          </w:pPr>
        </w:p>
      </w:tc>
      <w:tc>
        <w:tcPr>
          <w:tcW w:w="3120" w:type="dxa"/>
        </w:tcPr>
        <w:p w14:paraId="24DBBCE3" w14:textId="67C12224" w:rsidR="10BB7DD9" w:rsidRDefault="10BB7DD9" w:rsidP="10BB7DD9">
          <w:pPr>
            <w:pStyle w:val="Header"/>
            <w:ind w:right="-115"/>
            <w:jc w:val="right"/>
          </w:pPr>
        </w:p>
      </w:tc>
    </w:tr>
  </w:tbl>
  <w:p w14:paraId="78CF1A20" w14:textId="28A4A8BE" w:rsidR="10BB7DD9" w:rsidRDefault="10BB7DD9" w:rsidP="10BB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9C17" w14:textId="77777777" w:rsidR="00000000" w:rsidRDefault="000F7471">
      <w:r>
        <w:separator/>
      </w:r>
    </w:p>
  </w:footnote>
  <w:footnote w:type="continuationSeparator" w:id="0">
    <w:p w14:paraId="51D02E75" w14:textId="77777777" w:rsidR="00000000" w:rsidRDefault="000F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BB7DD9" w14:paraId="4ED1555D" w14:textId="77777777" w:rsidTr="10BB7DD9">
      <w:tc>
        <w:tcPr>
          <w:tcW w:w="3120" w:type="dxa"/>
        </w:tcPr>
        <w:p w14:paraId="560FA440" w14:textId="69B87EE2" w:rsidR="10BB7DD9" w:rsidRDefault="10BB7DD9" w:rsidP="10BB7DD9">
          <w:pPr>
            <w:pStyle w:val="Header"/>
            <w:ind w:left="-115"/>
          </w:pPr>
        </w:p>
      </w:tc>
      <w:tc>
        <w:tcPr>
          <w:tcW w:w="3120" w:type="dxa"/>
        </w:tcPr>
        <w:p w14:paraId="520B23C4" w14:textId="391A5A65" w:rsidR="10BB7DD9" w:rsidRDefault="10BB7DD9" w:rsidP="10BB7DD9">
          <w:pPr>
            <w:pStyle w:val="Header"/>
            <w:jc w:val="center"/>
          </w:pPr>
        </w:p>
      </w:tc>
      <w:tc>
        <w:tcPr>
          <w:tcW w:w="3120" w:type="dxa"/>
        </w:tcPr>
        <w:p w14:paraId="6DD59AA1" w14:textId="03F3F7D5" w:rsidR="10BB7DD9" w:rsidRDefault="10BB7DD9" w:rsidP="10BB7DD9">
          <w:pPr>
            <w:pStyle w:val="Header"/>
            <w:ind w:right="-115"/>
            <w:jc w:val="right"/>
          </w:pPr>
        </w:p>
      </w:tc>
    </w:tr>
  </w:tbl>
  <w:p w14:paraId="74834BE2" w14:textId="329F9C80" w:rsidR="10BB7DD9" w:rsidRDefault="10BB7DD9" w:rsidP="10BB7DD9">
    <w:pPr>
      <w:pStyle w:val="Header"/>
    </w:pPr>
  </w:p>
</w:hdr>
</file>

<file path=word/intelligence.xml><?xml version="1.0" encoding="utf-8"?>
<int:Intelligence xmlns:int="http://schemas.microsoft.com/office/intelligence/2019/intelligence">
  <int:IntelligenceSettings/>
  <int:Manifest>
    <int:ParagraphRange paragraphId="1736288990" textId="559615045" start="185" length="3" invalidationStart="185" invalidationLength="3" id="njuemgGg"/>
    <int:ParagraphRange paragraphId="2032905439" textId="1087944550" start="0" length="2" invalidationStart="0" invalidationLength="2" id="tGu8HLXu"/>
    <int:ParagraphRange paragraphId="1804416750" textId="1958027610" start="375" length="3" invalidationStart="375" invalidationLength="3" id="/q//L64p"/>
    <int:WordHash hashCode="l7M8STxuylTZLD" id="HQGLV4YS"/>
    <int:WordHash hashCode="5b4IMqNmndmnqf" id="awSjo2LV"/>
  </int:Manifest>
  <int:Observations>
    <int:Content id="njuemgGg">
      <int:Rejection type="LegacyProofing"/>
    </int:Content>
    <int:Content id="tGu8HLXu">
      <int:Rejection type="LegacyProofing"/>
    </int:Content>
    <int:Content id="/q//L64p">
      <int:Rejection type="LegacyProofing"/>
    </int:Content>
    <int:Content id="HQGLV4YS">
      <int:Rejection type="AugLoop_Text_Critique"/>
    </int:Content>
    <int:Content id="awSjo2LV">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3EA9"/>
    <w:rsid w:val="00030EB9"/>
    <w:rsid w:val="000576BE"/>
    <w:rsid w:val="0007C0FC"/>
    <w:rsid w:val="00086624"/>
    <w:rsid w:val="000A619D"/>
    <w:rsid w:val="000D10A1"/>
    <w:rsid w:val="000F7471"/>
    <w:rsid w:val="001439FE"/>
    <w:rsid w:val="00145924"/>
    <w:rsid w:val="00154FCA"/>
    <w:rsid w:val="001E478A"/>
    <w:rsid w:val="001F09D1"/>
    <w:rsid w:val="0024714A"/>
    <w:rsid w:val="00283524"/>
    <w:rsid w:val="002B6ABE"/>
    <w:rsid w:val="002E725C"/>
    <w:rsid w:val="0030297E"/>
    <w:rsid w:val="003171D6"/>
    <w:rsid w:val="00344525"/>
    <w:rsid w:val="00370E68"/>
    <w:rsid w:val="00393A69"/>
    <w:rsid w:val="003A2695"/>
    <w:rsid w:val="00403064"/>
    <w:rsid w:val="0043004D"/>
    <w:rsid w:val="00443DE0"/>
    <w:rsid w:val="00480D3F"/>
    <w:rsid w:val="004B3A7F"/>
    <w:rsid w:val="004C094D"/>
    <w:rsid w:val="00502AFC"/>
    <w:rsid w:val="00525E7A"/>
    <w:rsid w:val="00527751"/>
    <w:rsid w:val="00533C01"/>
    <w:rsid w:val="005820A4"/>
    <w:rsid w:val="005E1F3B"/>
    <w:rsid w:val="005F1295"/>
    <w:rsid w:val="005F5A3D"/>
    <w:rsid w:val="0066302D"/>
    <w:rsid w:val="006A59D3"/>
    <w:rsid w:val="00704B82"/>
    <w:rsid w:val="00777B53"/>
    <w:rsid w:val="0079184A"/>
    <w:rsid w:val="007E77D0"/>
    <w:rsid w:val="00854887"/>
    <w:rsid w:val="008A4FC1"/>
    <w:rsid w:val="009466C2"/>
    <w:rsid w:val="009610D1"/>
    <w:rsid w:val="009A3540"/>
    <w:rsid w:val="009B35ED"/>
    <w:rsid w:val="00AA4396"/>
    <w:rsid w:val="00AA70EB"/>
    <w:rsid w:val="00AC3342"/>
    <w:rsid w:val="00B3209E"/>
    <w:rsid w:val="00B43C04"/>
    <w:rsid w:val="00B5398F"/>
    <w:rsid w:val="00BC1A59"/>
    <w:rsid w:val="00BF4231"/>
    <w:rsid w:val="00C00ED3"/>
    <w:rsid w:val="00C62A42"/>
    <w:rsid w:val="00C74A1D"/>
    <w:rsid w:val="00CD380F"/>
    <w:rsid w:val="00D1010D"/>
    <w:rsid w:val="00D250B2"/>
    <w:rsid w:val="00D65722"/>
    <w:rsid w:val="00D81826"/>
    <w:rsid w:val="00DD7673"/>
    <w:rsid w:val="00E84CA6"/>
    <w:rsid w:val="00EA177E"/>
    <w:rsid w:val="00EA67E3"/>
    <w:rsid w:val="00EE6E42"/>
    <w:rsid w:val="00F02D36"/>
    <w:rsid w:val="00F301A2"/>
    <w:rsid w:val="00F50D2E"/>
    <w:rsid w:val="00FA386C"/>
    <w:rsid w:val="00FB347D"/>
    <w:rsid w:val="01E4C81A"/>
    <w:rsid w:val="0209E478"/>
    <w:rsid w:val="033B2941"/>
    <w:rsid w:val="03E3C981"/>
    <w:rsid w:val="03F85779"/>
    <w:rsid w:val="043376C6"/>
    <w:rsid w:val="06748776"/>
    <w:rsid w:val="06CA2C5C"/>
    <w:rsid w:val="0988EB95"/>
    <w:rsid w:val="0ACFBDC6"/>
    <w:rsid w:val="0B9C44B3"/>
    <w:rsid w:val="0DB229F8"/>
    <w:rsid w:val="0E3A7B2E"/>
    <w:rsid w:val="0FCC2862"/>
    <w:rsid w:val="0FF523EF"/>
    <w:rsid w:val="1002415F"/>
    <w:rsid w:val="10BB7DD9"/>
    <w:rsid w:val="13DD45B6"/>
    <w:rsid w:val="14D3F50F"/>
    <w:rsid w:val="193B77D6"/>
    <w:rsid w:val="19FD90F7"/>
    <w:rsid w:val="1A9208D7"/>
    <w:rsid w:val="1B5904F1"/>
    <w:rsid w:val="1C545A60"/>
    <w:rsid w:val="1C752A3B"/>
    <w:rsid w:val="1CC250B7"/>
    <w:rsid w:val="1CE26B8B"/>
    <w:rsid w:val="1D481D53"/>
    <w:rsid w:val="1E665BF2"/>
    <w:rsid w:val="1F8BFB22"/>
    <w:rsid w:val="21E561EC"/>
    <w:rsid w:val="2216BCB9"/>
    <w:rsid w:val="22865512"/>
    <w:rsid w:val="22C39BE4"/>
    <w:rsid w:val="25BDF5D4"/>
    <w:rsid w:val="2667071C"/>
    <w:rsid w:val="26B7F204"/>
    <w:rsid w:val="275A8ADD"/>
    <w:rsid w:val="2CB633AF"/>
    <w:rsid w:val="2E2C7AE5"/>
    <w:rsid w:val="316A96F6"/>
    <w:rsid w:val="31B7610A"/>
    <w:rsid w:val="32A2CD2A"/>
    <w:rsid w:val="3337C3A3"/>
    <w:rsid w:val="33913F16"/>
    <w:rsid w:val="3523D6EC"/>
    <w:rsid w:val="36EBFB06"/>
    <w:rsid w:val="38F0D14B"/>
    <w:rsid w:val="3A239BC8"/>
    <w:rsid w:val="3A512F3D"/>
    <w:rsid w:val="3AADDF0F"/>
    <w:rsid w:val="3D1DF5B8"/>
    <w:rsid w:val="3D7D5DE2"/>
    <w:rsid w:val="3DF7C882"/>
    <w:rsid w:val="3E876BC2"/>
    <w:rsid w:val="3F1329A5"/>
    <w:rsid w:val="3F222273"/>
    <w:rsid w:val="4121FA80"/>
    <w:rsid w:val="424ACA67"/>
    <w:rsid w:val="4357B5B7"/>
    <w:rsid w:val="456E3BF5"/>
    <w:rsid w:val="470A0C56"/>
    <w:rsid w:val="473DBA8E"/>
    <w:rsid w:val="47500183"/>
    <w:rsid w:val="47AA8748"/>
    <w:rsid w:val="48A5DCB7"/>
    <w:rsid w:val="491760EE"/>
    <w:rsid w:val="4B9E4253"/>
    <w:rsid w:val="4BC4551C"/>
    <w:rsid w:val="4C4F01B0"/>
    <w:rsid w:val="4C745010"/>
    <w:rsid w:val="4D9617D8"/>
    <w:rsid w:val="5213E333"/>
    <w:rsid w:val="53ED7753"/>
    <w:rsid w:val="55386084"/>
    <w:rsid w:val="55868D41"/>
    <w:rsid w:val="5637BD84"/>
    <w:rsid w:val="5A32EE37"/>
    <w:rsid w:val="5D0410C5"/>
    <w:rsid w:val="5D0B4123"/>
    <w:rsid w:val="5FC8475D"/>
    <w:rsid w:val="60BBA1EA"/>
    <w:rsid w:val="611029E6"/>
    <w:rsid w:val="6251A7F0"/>
    <w:rsid w:val="6321D9F6"/>
    <w:rsid w:val="6371D787"/>
    <w:rsid w:val="63C7C0A4"/>
    <w:rsid w:val="63ED7851"/>
    <w:rsid w:val="66FF6166"/>
    <w:rsid w:val="69C546D1"/>
    <w:rsid w:val="6CA81A20"/>
    <w:rsid w:val="6EA4F89E"/>
    <w:rsid w:val="6F078299"/>
    <w:rsid w:val="70445418"/>
    <w:rsid w:val="70A352FA"/>
    <w:rsid w:val="7479CFCC"/>
    <w:rsid w:val="7714F7FA"/>
    <w:rsid w:val="78F6146E"/>
    <w:rsid w:val="796C737C"/>
    <w:rsid w:val="7BDCD103"/>
    <w:rsid w:val="7C14C34F"/>
    <w:rsid w:val="7D1AF8E3"/>
    <w:rsid w:val="7DB8C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94D"/>
    <w:rPr>
      <w:color w:val="0B599D" w:themeColor="hyperlink"/>
      <w:u w:val="single"/>
    </w:rPr>
  </w:style>
  <w:style w:type="character" w:styleId="UnresolvedMention">
    <w:name w:val="Unresolved Mention"/>
    <w:basedOn w:val="DefaultParagraphFont"/>
    <w:uiPriority w:val="99"/>
    <w:semiHidden/>
    <w:unhideWhenUsed/>
    <w:rsid w:val="004C094D"/>
    <w:rPr>
      <w:color w:val="605E5C"/>
      <w:shd w:val="clear" w:color="auto" w:fill="E1DFDD"/>
    </w:rPr>
  </w:style>
  <w:style w:type="paragraph" w:customStyle="1" w:styleId="Default">
    <w:name w:val="Default"/>
    <w:rsid w:val="003171D6"/>
    <w:pPr>
      <w:autoSpaceDE w:val="0"/>
      <w:autoSpaceDN w:val="0"/>
      <w:adjustRightInd w:val="0"/>
    </w:pPr>
    <w:rPr>
      <w:rFonts w:ascii="Arial" w:hAnsi="Arial" w:cs="Arial"/>
      <w:color w:val="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AA4396"/>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xmsonormal">
    <w:name w:val="x_msonormal"/>
    <w:basedOn w:val="Normal"/>
    <w:rsid w:val="000F747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39383">
      <w:bodyDiv w:val="1"/>
      <w:marLeft w:val="0"/>
      <w:marRight w:val="0"/>
      <w:marTop w:val="0"/>
      <w:marBottom w:val="0"/>
      <w:divBdr>
        <w:top w:val="none" w:sz="0" w:space="0" w:color="auto"/>
        <w:left w:val="none" w:sz="0" w:space="0" w:color="auto"/>
        <w:bottom w:val="none" w:sz="0" w:space="0" w:color="auto"/>
        <w:right w:val="none" w:sz="0" w:space="0" w:color="auto"/>
      </w:divBdr>
    </w:div>
    <w:div w:id="531921905">
      <w:bodyDiv w:val="1"/>
      <w:marLeft w:val="0"/>
      <w:marRight w:val="0"/>
      <w:marTop w:val="0"/>
      <w:marBottom w:val="0"/>
      <w:divBdr>
        <w:top w:val="none" w:sz="0" w:space="0" w:color="auto"/>
        <w:left w:val="none" w:sz="0" w:space="0" w:color="auto"/>
        <w:bottom w:val="none" w:sz="0" w:space="0" w:color="auto"/>
        <w:right w:val="none" w:sz="0" w:space="0" w:color="auto"/>
      </w:divBdr>
    </w:div>
    <w:div w:id="1691295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kharding@preventchildabuse.org" TargetMode="External"/><Relationship Id="rId3" Type="http://schemas.openxmlformats.org/officeDocument/2006/relationships/webSettings" Target="webSettings.xml"/><Relationship Id="rId7" Type="http://schemas.openxmlformats.org/officeDocument/2006/relationships/hyperlink" Target="mailto:rreid@preventchildabus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solutionstraining.com/menu/" TargetMode="External"/><Relationship Id="rId11" Type="http://schemas.openxmlformats.org/officeDocument/2006/relationships/fontTable" Target="fontTable.xml"/><Relationship Id="rId5" Type="http://schemas.openxmlformats.org/officeDocument/2006/relationships/endnotes" Target="endnotes.xml"/><Relationship Id="Rf842193aeb494d84" Type="http://schemas.microsoft.com/office/2019/09/relationships/intelligence" Target="intelligenc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HFA">
      <a:dk1>
        <a:sysClr val="windowText" lastClr="000000"/>
      </a:dk1>
      <a:lt1>
        <a:sysClr val="window" lastClr="FFFFFF"/>
      </a:lt1>
      <a:dk2>
        <a:srgbClr val="44546A"/>
      </a:dk2>
      <a:lt2>
        <a:srgbClr val="E7E6E6"/>
      </a:lt2>
      <a:accent1>
        <a:srgbClr val="0B599D"/>
      </a:accent1>
      <a:accent2>
        <a:srgbClr val="0F0D35"/>
      </a:accent2>
      <a:accent3>
        <a:srgbClr val="EF0061"/>
      </a:accent3>
      <a:accent4>
        <a:srgbClr val="33B8AB"/>
      </a:accent4>
      <a:accent5>
        <a:srgbClr val="5B9BD5"/>
      </a:accent5>
      <a:accent6>
        <a:srgbClr val="EBFF63"/>
      </a:accent6>
      <a:hlink>
        <a:srgbClr val="0B599D"/>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Kerrie Green</cp:lastModifiedBy>
  <cp:revision>67</cp:revision>
  <dcterms:created xsi:type="dcterms:W3CDTF">2021-08-13T18:26:00Z</dcterms:created>
  <dcterms:modified xsi:type="dcterms:W3CDTF">2021-10-12T03:22:00Z</dcterms:modified>
</cp:coreProperties>
</file>